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7F4DD" w14:textId="77777777" w:rsidR="0083669F" w:rsidRDefault="0083669F" w:rsidP="0083669F">
      <w:pPr>
        <w:pStyle w:val="3GPPHeader"/>
        <w:spacing w:after="60"/>
      </w:pPr>
      <w:bookmarkStart w:id="0" w:name="_Hlk485129269"/>
      <w:bookmarkEnd w:id="0"/>
    </w:p>
    <w:p w14:paraId="77A9BE4A" w14:textId="448CC7FC" w:rsidR="0083669F" w:rsidRPr="00CE0424" w:rsidRDefault="0083669F" w:rsidP="0083669F">
      <w:pPr>
        <w:pStyle w:val="3GPPHeader"/>
        <w:spacing w:after="60"/>
        <w:rPr>
          <w:sz w:val="32"/>
          <w:szCs w:val="32"/>
          <w:highlight w:val="yellow"/>
        </w:rPr>
      </w:pPr>
      <w:r w:rsidRPr="00CE0424">
        <w:t>3GPP TSG-RAN WG</w:t>
      </w:r>
      <w:r>
        <w:t>2</w:t>
      </w:r>
      <w:r w:rsidRPr="00CE0424">
        <w:t xml:space="preserve"> #</w:t>
      </w:r>
      <w:r>
        <w:t>98-AH</w:t>
      </w:r>
      <w:r w:rsidRPr="00CE0424">
        <w:tab/>
      </w:r>
      <w:r w:rsidRPr="00CE0424">
        <w:rPr>
          <w:sz w:val="32"/>
          <w:szCs w:val="32"/>
        </w:rPr>
        <w:t xml:space="preserve">Tdoc </w:t>
      </w:r>
      <w:bookmarkStart w:id="1" w:name="_GoBack"/>
      <w:r w:rsidR="00685BF1" w:rsidRPr="00685BF1">
        <w:rPr>
          <w:sz w:val="32"/>
          <w:szCs w:val="32"/>
        </w:rPr>
        <w:t>R2-1707165</w:t>
      </w:r>
      <w:bookmarkEnd w:id="1"/>
    </w:p>
    <w:p w14:paraId="45F60E53" w14:textId="77777777" w:rsidR="0083669F" w:rsidRPr="00CE0424" w:rsidRDefault="0083669F" w:rsidP="0083669F">
      <w:pPr>
        <w:pStyle w:val="3GPPHeader"/>
      </w:pPr>
      <w:bookmarkStart w:id="2" w:name="OLE_LINK1"/>
      <w:r w:rsidRPr="009E723D">
        <w:rPr>
          <w:rFonts w:cs="Arial" w:hint="eastAsia"/>
          <w:color w:val="000000"/>
          <w:szCs w:val="16"/>
        </w:rPr>
        <w:t>Qingdao</w:t>
      </w:r>
      <w:bookmarkEnd w:id="2"/>
      <w:r>
        <w:t>, P.R. of China, 27</w:t>
      </w:r>
      <w:r w:rsidRPr="00C544E1">
        <w:rPr>
          <w:vertAlign w:val="superscript"/>
        </w:rPr>
        <w:t>th</w:t>
      </w:r>
      <w:r>
        <w:t xml:space="preserve"> – 29</w:t>
      </w:r>
      <w:r w:rsidRPr="00AE3743">
        <w:rPr>
          <w:vertAlign w:val="superscript"/>
        </w:rPr>
        <w:t>th</w:t>
      </w:r>
      <w:r>
        <w:t xml:space="preserve"> June 2017</w:t>
      </w:r>
    </w:p>
    <w:p w14:paraId="0B90604B" w14:textId="77777777" w:rsidR="0083669F" w:rsidRDefault="0083669F" w:rsidP="0083669F">
      <w:pPr>
        <w:pStyle w:val="3GPPHeader"/>
        <w:rPr>
          <w:sz w:val="22"/>
          <w:szCs w:val="22"/>
        </w:rPr>
      </w:pPr>
    </w:p>
    <w:p w14:paraId="3CCAE46E" w14:textId="07777AEA" w:rsidR="0083669F" w:rsidRPr="00F54604" w:rsidRDefault="0083669F" w:rsidP="0083669F">
      <w:pPr>
        <w:pStyle w:val="3GPPHeader"/>
        <w:rPr>
          <w:sz w:val="22"/>
          <w:szCs w:val="22"/>
          <w:lang w:val="en-US"/>
        </w:rPr>
      </w:pPr>
      <w:r w:rsidRPr="00F54604">
        <w:rPr>
          <w:sz w:val="22"/>
          <w:szCs w:val="22"/>
          <w:lang w:val="en-US"/>
        </w:rPr>
        <w:t>Agenda Item:</w:t>
      </w:r>
      <w:r w:rsidRPr="00F54604">
        <w:rPr>
          <w:sz w:val="22"/>
          <w:szCs w:val="22"/>
          <w:lang w:val="en-US"/>
        </w:rPr>
        <w:tab/>
      </w:r>
      <w:r w:rsidRPr="00685BF1">
        <w:rPr>
          <w:sz w:val="22"/>
          <w:szCs w:val="22"/>
          <w:lang w:val="en-US"/>
        </w:rPr>
        <w:t>10.</w:t>
      </w:r>
      <w:r w:rsidR="00685BF1" w:rsidRPr="00685BF1">
        <w:rPr>
          <w:sz w:val="22"/>
          <w:szCs w:val="22"/>
          <w:lang w:val="en-US"/>
        </w:rPr>
        <w:t>3.1.6</w:t>
      </w:r>
    </w:p>
    <w:p w14:paraId="4EAA18DE" w14:textId="77777777" w:rsidR="0083669F" w:rsidRDefault="0083669F" w:rsidP="0083669F">
      <w:pPr>
        <w:pStyle w:val="3GPPHeader"/>
        <w:rPr>
          <w:sz w:val="22"/>
          <w:szCs w:val="22"/>
        </w:rPr>
      </w:pPr>
      <w:r>
        <w:rPr>
          <w:sz w:val="22"/>
          <w:szCs w:val="22"/>
        </w:rPr>
        <w:t>Source:</w:t>
      </w:r>
      <w:r>
        <w:rPr>
          <w:sz w:val="22"/>
          <w:szCs w:val="22"/>
        </w:rPr>
        <w:tab/>
        <w:t>Ericsson</w:t>
      </w:r>
    </w:p>
    <w:p w14:paraId="6E88CC5F" w14:textId="77777777" w:rsidR="0083669F" w:rsidRPr="00F07031" w:rsidRDefault="0083669F" w:rsidP="0083669F">
      <w:pPr>
        <w:pStyle w:val="3GPPHeader"/>
        <w:rPr>
          <w:sz w:val="22"/>
          <w:szCs w:val="22"/>
        </w:rPr>
      </w:pPr>
      <w:r w:rsidRPr="00F07031">
        <w:rPr>
          <w:sz w:val="22"/>
          <w:szCs w:val="22"/>
        </w:rPr>
        <w:t>Title:</w:t>
      </w:r>
      <w:r w:rsidRPr="00F07031">
        <w:rPr>
          <w:sz w:val="22"/>
          <w:szCs w:val="22"/>
        </w:rPr>
        <w:tab/>
      </w:r>
      <w:r w:rsidRPr="00685BF1">
        <w:rPr>
          <w:sz w:val="22"/>
          <w:szCs w:val="22"/>
        </w:rPr>
        <w:t>BSR formats in NR</w:t>
      </w:r>
    </w:p>
    <w:p w14:paraId="11153C8B" w14:textId="77777777" w:rsidR="0083669F" w:rsidRPr="00CE0424" w:rsidRDefault="0083669F" w:rsidP="0083669F">
      <w:pPr>
        <w:pStyle w:val="3GPPHeader"/>
        <w:rPr>
          <w:sz w:val="22"/>
          <w:szCs w:val="22"/>
        </w:rPr>
      </w:pPr>
      <w:r w:rsidRPr="00F07031">
        <w:rPr>
          <w:sz w:val="22"/>
          <w:szCs w:val="22"/>
        </w:rPr>
        <w:t>Document for:</w:t>
      </w:r>
      <w:r w:rsidRPr="00F07031">
        <w:rPr>
          <w:sz w:val="22"/>
          <w:szCs w:val="22"/>
        </w:rPr>
        <w:tab/>
        <w:t>Discussion, Decision</w:t>
      </w:r>
    </w:p>
    <w:p w14:paraId="76C066DA" w14:textId="77777777" w:rsidR="0083669F" w:rsidRDefault="0083669F" w:rsidP="0083669F">
      <w:pPr>
        <w:pStyle w:val="Heading1"/>
        <w:numPr>
          <w:ilvl w:val="0"/>
          <w:numId w:val="16"/>
        </w:numPr>
        <w:textAlignment w:val="auto"/>
      </w:pPr>
      <w:r>
        <w:t>Introduction</w:t>
      </w:r>
    </w:p>
    <w:p w14:paraId="4E36A88A" w14:textId="77777777" w:rsidR="0083669F" w:rsidRDefault="0083669F" w:rsidP="0083669F">
      <w:r>
        <w:rPr>
          <w:bCs/>
          <w:lang w:val="en-US"/>
        </w:rPr>
        <w:t xml:space="preserve">Uplink scheduling is a key functionality </w:t>
      </w:r>
      <w:r w:rsidRPr="00821AB7">
        <w:rPr>
          <w:bCs/>
          <w:lang w:val="en-US"/>
        </w:rPr>
        <w:t>to meet a broad range of use cases including enhanced mobile broadband, massive MTC, critical MTC, and additional requirements defined during the RAN requirements study</w:t>
      </w:r>
      <w:r>
        <w:rPr>
          <w:bCs/>
          <w:lang w:val="en-US"/>
        </w:rPr>
        <w:t>. Details to how this functionality can be designed, compared to the baseline framework of LTE</w:t>
      </w:r>
      <w:r w:rsidRPr="00821AB7">
        <w:rPr>
          <w:bCs/>
          <w:lang w:val="en-US"/>
        </w:rPr>
        <w:t xml:space="preserve"> </w:t>
      </w:r>
      <w:r>
        <w:rPr>
          <w:bCs/>
          <w:lang w:val="en-US"/>
        </w:rPr>
        <w:t xml:space="preserve">is discussed in contributions. </w:t>
      </w:r>
    </w:p>
    <w:p w14:paraId="21EC8CFA" w14:textId="77777777" w:rsidR="0083669F" w:rsidRPr="00F3550D" w:rsidRDefault="0083669F" w:rsidP="0083669F">
      <w:pPr>
        <w:rPr>
          <w:bCs/>
        </w:rPr>
      </w:pPr>
      <w:r w:rsidRPr="00F3550D">
        <w:rPr>
          <w:bCs/>
          <w:lang w:val="en-US"/>
        </w:rPr>
        <w:t xml:space="preserve">In #RAN2 98 some agreements related to </w:t>
      </w:r>
      <w:r>
        <w:rPr>
          <w:bCs/>
          <w:lang w:val="en-US"/>
        </w:rPr>
        <w:t>B</w:t>
      </w:r>
      <w:r w:rsidRPr="00F3550D">
        <w:rPr>
          <w:bCs/>
        </w:rPr>
        <w:t xml:space="preserve">SR were reached. </w:t>
      </w:r>
    </w:p>
    <w:p w14:paraId="0AE91A4E" w14:textId="77777777" w:rsidR="0083669F" w:rsidRDefault="0083669F" w:rsidP="0083669F">
      <w:pPr>
        <w:pStyle w:val="Doc-text2"/>
        <w:pBdr>
          <w:top w:val="single" w:sz="4" w:space="1" w:color="auto"/>
          <w:left w:val="single" w:sz="4" w:space="4" w:color="auto"/>
          <w:bottom w:val="single" w:sz="4" w:space="1" w:color="auto"/>
          <w:right w:val="single" w:sz="4" w:space="4" w:color="auto"/>
        </w:pBdr>
        <w:rPr>
          <w:b/>
        </w:rPr>
      </w:pPr>
      <w:r>
        <w:rPr>
          <w:b/>
        </w:rPr>
        <w:t>Agreements</w:t>
      </w:r>
    </w:p>
    <w:p w14:paraId="2BA2E0C1"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 xml:space="preserve">The number of LCGs will be increased up to 8.  </w:t>
      </w:r>
    </w:p>
    <w:p w14:paraId="22950B5B"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 xml:space="preserve">The concept of </w:t>
      </w:r>
      <w:r>
        <w:rPr>
          <w:i/>
        </w:rPr>
        <w:t>periodicBSR-timer</w:t>
      </w:r>
      <w:r>
        <w:t xml:space="preserve"> and </w:t>
      </w:r>
      <w:r>
        <w:rPr>
          <w:i/>
        </w:rPr>
        <w:t>retx-BSRtimers</w:t>
      </w:r>
      <w:r>
        <w:t xml:space="preserve"> are reused and are configured per MAC entity </w:t>
      </w:r>
    </w:p>
    <w:p w14:paraId="4AE16139"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As a baseline, the concept of logicalChannelSR-ProhibitTimer is reused in NR. It is allowed to configured infinite value for this timer.</w:t>
      </w:r>
    </w:p>
    <w:p w14:paraId="435BA644"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 xml:space="preserve">The logicalChannelSR-Mask is supported </w:t>
      </w:r>
    </w:p>
    <w:p w14:paraId="2E066163" w14:textId="77777777" w:rsidR="0083669F" w:rsidRDefault="0083669F" w:rsidP="0083669F">
      <w:pPr>
        <w:rPr>
          <w:bCs/>
          <w:lang w:val="en-US"/>
        </w:rPr>
      </w:pPr>
    </w:p>
    <w:p w14:paraId="45D2CEE8" w14:textId="55C084B1" w:rsidR="0083669F" w:rsidRPr="00F3550D" w:rsidRDefault="0083669F" w:rsidP="0083669F">
      <w:pPr>
        <w:rPr>
          <w:bCs/>
        </w:rPr>
      </w:pPr>
      <w:r>
        <w:rPr>
          <w:bCs/>
          <w:lang w:val="en-US"/>
        </w:rPr>
        <w:t xml:space="preserve">We have prepared three contributions focusing on different aspects of BSR/SR. This contribution discusses </w:t>
      </w:r>
      <w:r w:rsidR="002C1B96">
        <w:rPr>
          <w:bCs/>
          <w:lang w:val="en-US"/>
        </w:rPr>
        <w:t>the BSR format in NR due to the agreement to</w:t>
      </w:r>
      <w:r>
        <w:rPr>
          <w:bCs/>
          <w:lang w:val="en-US"/>
        </w:rPr>
        <w:t xml:space="preserve"> increase of the number of LCGs. </w:t>
      </w:r>
    </w:p>
    <w:p w14:paraId="4358801C" w14:textId="77777777" w:rsidR="0083669F" w:rsidRDefault="0083669F" w:rsidP="0083669F">
      <w:pPr>
        <w:pStyle w:val="Heading1"/>
        <w:numPr>
          <w:ilvl w:val="0"/>
          <w:numId w:val="16"/>
        </w:numPr>
        <w:textAlignment w:val="auto"/>
      </w:pPr>
      <w:bookmarkStart w:id="3" w:name="_Ref178064866"/>
      <w:r>
        <w:t>Discussion</w:t>
      </w:r>
      <w:bookmarkEnd w:id="3"/>
    </w:p>
    <w:p w14:paraId="3537863E" w14:textId="77777777" w:rsidR="0083669F" w:rsidRPr="00DF273E" w:rsidRDefault="0083669F" w:rsidP="0083669F">
      <w:pPr>
        <w:pStyle w:val="Heading2"/>
        <w:rPr>
          <w:lang w:val="en-US"/>
        </w:rPr>
      </w:pPr>
      <w:bookmarkStart w:id="4" w:name="_Toc477984910"/>
      <w:bookmarkStart w:id="5" w:name="_Toc477984963"/>
      <w:bookmarkStart w:id="6" w:name="_Toc477985624"/>
      <w:bookmarkStart w:id="7" w:name="_Toc477255583"/>
      <w:bookmarkStart w:id="8" w:name="_Toc477266017"/>
      <w:bookmarkStart w:id="9" w:name="_Toc477971212"/>
      <w:bookmarkStart w:id="10" w:name="_Toc477971226"/>
      <w:bookmarkStart w:id="11" w:name="_Toc477971635"/>
      <w:bookmarkStart w:id="12" w:name="_Toc477254249"/>
      <w:bookmarkStart w:id="13" w:name="_Toc477254272"/>
      <w:bookmarkStart w:id="14" w:name="_Toc477254301"/>
      <w:bookmarkStart w:id="15" w:name="_Toc477255588"/>
      <w:bookmarkStart w:id="16" w:name="_Toc477266022"/>
      <w:bookmarkStart w:id="17" w:name="_Toc477971203"/>
      <w:bookmarkStart w:id="18" w:name="_Toc477971208"/>
      <w:bookmarkStart w:id="19" w:name="_Toc462843369"/>
      <w:bookmarkStart w:id="20" w:name="_Toc462843271"/>
      <w:bookmarkStart w:id="21" w:name="_Toc462843283"/>
      <w:bookmarkStart w:id="22" w:name="_Toc462843312"/>
      <w:bookmarkStart w:id="23" w:name="_Toc462843326"/>
      <w:bookmarkStart w:id="24" w:name="_Toc462843273"/>
      <w:bookmarkStart w:id="25" w:name="_Toc462843285"/>
      <w:bookmarkStart w:id="26" w:name="_Toc462843314"/>
      <w:bookmarkStart w:id="27" w:name="_Toc462843328"/>
      <w:bookmarkStart w:id="28" w:name="_Toc462843372"/>
      <w:bookmarkStart w:id="29" w:name="_Toc462843274"/>
      <w:bookmarkStart w:id="30" w:name="_Toc462843286"/>
      <w:bookmarkStart w:id="31" w:name="_Toc462843315"/>
      <w:bookmarkStart w:id="32" w:name="_Toc462843329"/>
      <w:bookmarkStart w:id="33" w:name="_Toc462843373"/>
      <w:bookmarkStart w:id="34" w:name="_Toc462843275"/>
      <w:bookmarkStart w:id="35" w:name="_Toc462843287"/>
      <w:bookmarkStart w:id="36" w:name="_Toc462843316"/>
      <w:bookmarkStart w:id="37" w:name="_Toc462843330"/>
      <w:bookmarkStart w:id="38" w:name="_Toc462843374"/>
      <w:bookmarkStart w:id="39" w:name="_Toc462843276"/>
      <w:bookmarkStart w:id="40" w:name="_Toc462843288"/>
      <w:bookmarkStart w:id="41" w:name="_Toc462843317"/>
      <w:bookmarkStart w:id="42" w:name="_Toc462843331"/>
      <w:bookmarkStart w:id="43" w:name="_Toc4628433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DF273E">
        <w:rPr>
          <w:lang w:val="en-US"/>
        </w:rPr>
        <w:t>Buffer Status Reports</w:t>
      </w:r>
    </w:p>
    <w:p w14:paraId="2E25CAB9" w14:textId="77777777" w:rsidR="0083669F" w:rsidRDefault="0083669F" w:rsidP="0083669F">
      <w:bookmarkStart w:id="44" w:name="_Toc457910612"/>
      <w:bookmarkStart w:id="45" w:name="_Toc458413505"/>
      <w:bookmarkStart w:id="46" w:name="_Toc458718272"/>
      <w:bookmarkStart w:id="47" w:name="_Toc458718317"/>
      <w:bookmarkStart w:id="48" w:name="_Toc477971217"/>
      <w:bookmarkStart w:id="49" w:name="_Toc477971231"/>
      <w:bookmarkStart w:id="50" w:name="_Toc477971640"/>
      <w:bookmarkStart w:id="51" w:name="_Toc477984915"/>
      <w:bookmarkStart w:id="52" w:name="_Toc477971218"/>
      <w:bookmarkStart w:id="53" w:name="_Toc477971232"/>
      <w:bookmarkStart w:id="54" w:name="_Toc477971641"/>
      <w:bookmarkStart w:id="55" w:name="_Toc477984916"/>
      <w:bookmarkStart w:id="56" w:name="_Toc477729381"/>
      <w:bookmarkStart w:id="57" w:name="_Toc477729382"/>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F2286">
        <w:t xml:space="preserve">The concept of a logical channel group (LCG) was included in LTE to reduce the </w:t>
      </w:r>
      <w:r w:rsidRPr="00370650">
        <w:t xml:space="preserve">BSR signalling overhead in case a UE </w:t>
      </w:r>
      <w:r>
        <w:t>have many</w:t>
      </w:r>
      <w:r w:rsidRPr="00370650">
        <w:t xml:space="preserve"> radio bearers</w:t>
      </w:r>
      <w:r>
        <w:t xml:space="preserve"> established</w:t>
      </w:r>
      <w:r w:rsidRPr="00370650">
        <w:t xml:space="preserve"> simultaneously. </w:t>
      </w:r>
      <w:r>
        <w:t xml:space="preserve">Currently </w:t>
      </w:r>
      <w:r w:rsidRPr="00370650">
        <w:t xml:space="preserve">up to </w:t>
      </w:r>
      <w:r>
        <w:t>four</w:t>
      </w:r>
      <w:r w:rsidRPr="00370650">
        <w:t xml:space="preserve"> LCGs can be supported per UE</w:t>
      </w:r>
      <w:r>
        <w:t xml:space="preserve"> in LTE and it has been agreed that NR shall support up to eight LCGs</w:t>
      </w:r>
      <w:r w:rsidRPr="00370650">
        <w:t xml:space="preserve">. The grouping of radio bearers </w:t>
      </w:r>
      <w:r w:rsidRPr="00370650">
        <w:rPr>
          <w:rFonts w:cs="Arial"/>
        </w:rPr>
        <w:t>(or logical channel</w:t>
      </w:r>
      <w:r>
        <w:rPr>
          <w:rFonts w:cs="Arial"/>
        </w:rPr>
        <w:t>s</w:t>
      </w:r>
      <w:r w:rsidRPr="00370650">
        <w:rPr>
          <w:rFonts w:cs="Arial"/>
        </w:rPr>
        <w:t>)</w:t>
      </w:r>
      <w:r w:rsidRPr="003F2286">
        <w:t xml:space="preserve"> is established </w:t>
      </w:r>
      <w:r w:rsidRPr="00370650">
        <w:rPr>
          <w:rFonts w:cs="Arial"/>
        </w:rPr>
        <w:t xml:space="preserve">at radio bearer setup by the </w:t>
      </w:r>
      <w:r>
        <w:rPr>
          <w:rFonts w:cs="Arial"/>
        </w:rPr>
        <w:t>g</w:t>
      </w:r>
      <w:r w:rsidRPr="00370650">
        <w:rPr>
          <w:rFonts w:cs="Arial"/>
        </w:rPr>
        <w:t xml:space="preserve">NB based on QoS attributes of the radio bearers such as QoS Class Identifier (QCI). </w:t>
      </w:r>
      <w:r>
        <w:rPr>
          <w:rFonts w:cs="Arial"/>
        </w:rPr>
        <w:t>It has been agreed that NR reuses LTE BSR framework as the baseline,</w:t>
      </w:r>
      <w:r w:rsidRPr="00370650">
        <w:rPr>
          <w:rFonts w:cs="Arial"/>
        </w:rPr>
        <w:t xml:space="preserve"> </w:t>
      </w:r>
      <w:r>
        <w:rPr>
          <w:rFonts w:cs="Arial"/>
        </w:rPr>
        <w:t xml:space="preserve">in other words, NR BSR is also triggered per LCG. </w:t>
      </w:r>
    </w:p>
    <w:p w14:paraId="7ADED8A5" w14:textId="77777777" w:rsidR="0083669F" w:rsidRDefault="0083669F" w:rsidP="0083669F">
      <w:r>
        <w:t>With more LCGs, the long BSR format of LTE, carries only up to 4 LCGs and will not be able to accommodate all LCGs buffer status in NR. Neither can the short BSR be reused since at least three bits will be needed to ID the LCGs and thereby leaving only 5 bits for the BSR which is inadequate.</w:t>
      </w:r>
    </w:p>
    <w:p w14:paraId="522A300C" w14:textId="77777777" w:rsidR="0083669F" w:rsidRDefault="0083669F" w:rsidP="0083669F">
      <w:pPr>
        <w:pStyle w:val="Proposal"/>
      </w:pPr>
      <w:bookmarkStart w:id="58" w:name="_Toc485049643"/>
      <w:bookmarkStart w:id="59" w:name="_Toc485050483"/>
      <w:bookmarkStart w:id="60" w:name="_Toc485184596"/>
      <w:bookmarkStart w:id="61" w:name="_Toc485309501"/>
      <w:bookmarkStart w:id="62" w:name="_Toc485391429"/>
      <w:r>
        <w:t>Update the BSR formats to effectively accommodate up to eight LCGs.</w:t>
      </w:r>
      <w:bookmarkEnd w:id="58"/>
      <w:bookmarkEnd w:id="59"/>
      <w:bookmarkEnd w:id="60"/>
      <w:bookmarkEnd w:id="61"/>
      <w:bookmarkEnd w:id="62"/>
    </w:p>
    <w:p w14:paraId="37820ACF" w14:textId="77777777" w:rsidR="0083669F" w:rsidRDefault="0083669F" w:rsidP="0083669F">
      <w:r>
        <w:t>It is further noted that 6 bits may not be enough to convey a buffer status with the granularity required for the wide range of services expected to be support by NR. The prime targets of NR include extreme MBB rates (10 Gbps), but also much lower rates e.g. from less extreme MBB or URLLC, and moreover an increased mix of high and low rate services. This could make the buffer sizes for the different LCGs to change more or less rapidly and an increased granularity of the buffer sizes would be of great benefit for the scheduler. One way</w:t>
      </w:r>
      <w:r w:rsidRPr="0075520D">
        <w:t xml:space="preserve"> to encode such granularity would be to byte-align the fi</w:t>
      </w:r>
      <w:r>
        <w:t>elds and thereby simply extend</w:t>
      </w:r>
      <w:r w:rsidRPr="0075520D">
        <w:t xml:space="preserve"> the size of the Buffer Status field to 8 bits</w:t>
      </w:r>
      <w:r>
        <w:t xml:space="preserve">, see </w:t>
      </w:r>
      <w:r>
        <w:fldChar w:fldCharType="begin"/>
      </w:r>
      <w:r>
        <w:instrText xml:space="preserve"> REF _Ref485303427 \h </w:instrText>
      </w:r>
      <w:r>
        <w:fldChar w:fldCharType="separate"/>
      </w:r>
      <w:r>
        <w:t xml:space="preserve">Figure </w:t>
      </w:r>
      <w:r>
        <w:rPr>
          <w:noProof/>
        </w:rPr>
        <w:t>1</w:t>
      </w:r>
      <w:r>
        <w:fldChar w:fldCharType="end"/>
      </w:r>
      <w:r>
        <w:t>.</w:t>
      </w:r>
    </w:p>
    <w:p w14:paraId="12E587DC" w14:textId="77777777" w:rsidR="0083669F" w:rsidRDefault="0083669F" w:rsidP="0083669F">
      <w:pPr>
        <w:keepNext/>
        <w:jc w:val="center"/>
      </w:pPr>
      <w:r w:rsidRPr="0075520D">
        <w:rPr>
          <w:noProof/>
          <w:lang w:eastAsia="ja-JP"/>
        </w:rPr>
        <w:lastRenderedPageBreak/>
        <w:drawing>
          <wp:inline distT="0" distB="0" distL="0" distR="0" wp14:anchorId="761D97D0" wp14:editId="6855FD9F">
            <wp:extent cx="2676525" cy="2076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6525" cy="2076450"/>
                    </a:xfrm>
                    <a:prstGeom prst="rect">
                      <a:avLst/>
                    </a:prstGeom>
                    <a:noFill/>
                    <a:ln>
                      <a:noFill/>
                    </a:ln>
                  </pic:spPr>
                </pic:pic>
              </a:graphicData>
            </a:graphic>
          </wp:inline>
        </w:drawing>
      </w:r>
    </w:p>
    <w:p w14:paraId="0A99C28A" w14:textId="77777777" w:rsidR="0083669F" w:rsidRPr="0075520D" w:rsidRDefault="0083669F" w:rsidP="0083669F">
      <w:pPr>
        <w:pStyle w:val="Caption"/>
      </w:pPr>
      <w:bookmarkStart w:id="63" w:name="_Ref485303427"/>
      <w:r>
        <w:t xml:space="preserve">Figure </w:t>
      </w:r>
      <w:r>
        <w:fldChar w:fldCharType="begin"/>
      </w:r>
      <w:r>
        <w:instrText xml:space="preserve"> SEQ Figure \* ARABIC </w:instrText>
      </w:r>
      <w:r>
        <w:fldChar w:fldCharType="separate"/>
      </w:r>
      <w:r>
        <w:rPr>
          <w:noProof/>
        </w:rPr>
        <w:t>1</w:t>
      </w:r>
      <w:r>
        <w:fldChar w:fldCharType="end"/>
      </w:r>
      <w:bookmarkEnd w:id="63"/>
      <w:r>
        <w:t xml:space="preserve"> Extended Long format with 1 byte for each Buffer size filed</w:t>
      </w:r>
    </w:p>
    <w:p w14:paraId="47C8E3C7" w14:textId="77777777" w:rsidR="0083669F" w:rsidRDefault="0083669F" w:rsidP="0083669F"/>
    <w:p w14:paraId="00D71340" w14:textId="77777777" w:rsidR="0083669F" w:rsidRDefault="0083669F" w:rsidP="0083669F">
      <w:pPr>
        <w:pStyle w:val="Proposal"/>
      </w:pPr>
      <w:bookmarkStart w:id="64" w:name="_Toc485309502"/>
      <w:bookmarkStart w:id="65" w:name="_Toc485391430"/>
      <w:bookmarkStart w:id="66" w:name="_Hlk485307303"/>
      <w:r>
        <w:t>Extend the BSR formats to accommodate 8 bits.</w:t>
      </w:r>
      <w:bookmarkEnd w:id="64"/>
      <w:bookmarkEnd w:id="65"/>
    </w:p>
    <w:bookmarkEnd w:id="66"/>
    <w:p w14:paraId="560A3C71" w14:textId="77777777" w:rsidR="0083669F" w:rsidRDefault="0083669F" w:rsidP="0083669F"/>
    <w:p w14:paraId="61BD8BBF" w14:textId="77777777" w:rsidR="0083669F" w:rsidRDefault="0083669F" w:rsidP="002C1B96">
      <w:pPr>
        <w:rPr>
          <w:rStyle w:val="IvDbodytextChar"/>
        </w:rPr>
      </w:pPr>
      <w:r>
        <w:t>The problem of accommodating up to eight LCGs in a single BSR message can effectively be addressed by the use of a bitmap. A</w:t>
      </w:r>
      <w:r>
        <w:rPr>
          <w:rStyle w:val="IvDbodytextChar"/>
        </w:rPr>
        <w:t xml:space="preserve"> one-byte bitmap could be prepended to a series of Buffer Size fields. The bitmap is used to indicate the presence/absence of data to transmit for the different LCGs. This format would be of variable-sized and thus require a MAC subheader with an explicit L-field. The total size of such a format will be 3 - 11 bytes, depending on the number of concurrently configured LCGs, 1-8, see </w:t>
      </w:r>
      <w:r>
        <w:rPr>
          <w:rStyle w:val="IvDbodytextChar"/>
        </w:rPr>
        <w:fldChar w:fldCharType="begin"/>
      </w:r>
      <w:r>
        <w:rPr>
          <w:rStyle w:val="IvDbodytextChar"/>
        </w:rPr>
        <w:instrText xml:space="preserve"> REF _Ref485306140 \h </w:instrText>
      </w:r>
      <w:r>
        <w:rPr>
          <w:rStyle w:val="IvDbodytextChar"/>
        </w:rPr>
      </w:r>
      <w:r>
        <w:rPr>
          <w:rStyle w:val="IvDbodytextChar"/>
        </w:rPr>
        <w:fldChar w:fldCharType="separate"/>
      </w:r>
      <w:r>
        <w:t xml:space="preserve">Figure </w:t>
      </w:r>
      <w:r>
        <w:rPr>
          <w:noProof/>
        </w:rPr>
        <w:t>2</w:t>
      </w:r>
      <w:r>
        <w:rPr>
          <w:rStyle w:val="IvDbodytextChar"/>
        </w:rPr>
        <w:fldChar w:fldCharType="end"/>
      </w:r>
      <w:r>
        <w:rPr>
          <w:rStyle w:val="IvDbodytextChar"/>
        </w:rPr>
        <w:t>.</w:t>
      </w:r>
    </w:p>
    <w:p w14:paraId="3FA71BBE" w14:textId="77777777" w:rsidR="0083669F" w:rsidRDefault="0083669F" w:rsidP="0083669F">
      <w:pPr>
        <w:rPr>
          <w:rStyle w:val="IvDbodytextChar"/>
        </w:rPr>
      </w:pPr>
      <w:r>
        <w:rPr>
          <w:rStyle w:val="IvDbodytextChar"/>
        </w:rPr>
        <w:br/>
      </w:r>
    </w:p>
    <w:p w14:paraId="08E01D72" w14:textId="77777777" w:rsidR="0083669F" w:rsidRDefault="0083669F" w:rsidP="0083669F">
      <w:pPr>
        <w:pStyle w:val="TH"/>
      </w:pPr>
      <w:r>
        <w:rPr>
          <w:noProof/>
        </w:rPr>
        <w:object w:dxaOrig="8506" w:dyaOrig="3991" w14:anchorId="7287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00pt" o:ole="" o:bordertopcolor="this" o:borderleftcolor="this" o:borderbottomcolor="this" o:borderrightcolor="this">
            <v:imagedata r:id="rId15" o:title=""/>
            <w10:bordertop type="single" width="4"/>
            <w10:borderleft type="single" width="4"/>
            <w10:borderbottom type="single" width="4"/>
            <w10:borderright type="single" width="4"/>
          </v:shape>
          <o:OLEObject Type="Embed" ProgID="Visio.Drawing.11" ShapeID="_x0000_i1025" DrawAspect="Content" ObjectID="_1559152317" r:id="rId16"/>
        </w:object>
      </w:r>
    </w:p>
    <w:p w14:paraId="18D65497" w14:textId="77777777" w:rsidR="0083669F" w:rsidRDefault="0083669F" w:rsidP="0083669F">
      <w:pPr>
        <w:pStyle w:val="Caption"/>
        <w:rPr>
          <w:rStyle w:val="IvDbodytextChar"/>
        </w:rPr>
      </w:pPr>
      <w:bookmarkStart w:id="67" w:name="_Ref485306140"/>
      <w:r>
        <w:t xml:space="preserve">Figure </w:t>
      </w:r>
      <w:r>
        <w:fldChar w:fldCharType="begin"/>
      </w:r>
      <w:r>
        <w:instrText xml:space="preserve"> SEQ Figure \* ARABIC </w:instrText>
      </w:r>
      <w:r>
        <w:fldChar w:fldCharType="separate"/>
      </w:r>
      <w:r>
        <w:rPr>
          <w:noProof/>
        </w:rPr>
        <w:t>2</w:t>
      </w:r>
      <w:r>
        <w:fldChar w:fldCharType="end"/>
      </w:r>
      <w:bookmarkEnd w:id="67"/>
      <w:r>
        <w:rPr>
          <w:noProof/>
        </w:rPr>
        <w:t xml:space="preserve"> </w:t>
      </w:r>
      <w:r>
        <w:rPr>
          <w:noProof/>
          <w:lang w:val="en-US"/>
        </w:rPr>
        <w:t>BSR format with a bitmap indicating presence/absence of data in buffers</w:t>
      </w:r>
    </w:p>
    <w:p w14:paraId="7177E4D7" w14:textId="77777777" w:rsidR="0083669F" w:rsidRDefault="0083669F" w:rsidP="0083669F">
      <w:pPr>
        <w:pStyle w:val="IvDInstructiontext"/>
        <w:rPr>
          <w:rStyle w:val="IvDbodytextChar"/>
          <w:i w:val="0"/>
          <w:color w:val="auto"/>
          <w:sz w:val="20"/>
          <w:szCs w:val="20"/>
        </w:rPr>
      </w:pPr>
      <w:r>
        <w:rPr>
          <w:rStyle w:val="IvDbodytextChar"/>
          <w:i w:val="0"/>
          <w:color w:val="auto"/>
          <w:sz w:val="20"/>
          <w:szCs w:val="20"/>
        </w:rPr>
        <w:t>The BSR can includes zero or more Buffer Size fields with a presence and an order determined by the bits in the bitmap and ultimately a priority attribute of each LCG.</w:t>
      </w:r>
    </w:p>
    <w:p w14:paraId="1F9310F5" w14:textId="77777777" w:rsidR="0083669F" w:rsidRDefault="0083669F" w:rsidP="0083669F">
      <w:pPr>
        <w:pStyle w:val="IvDInstructiontext"/>
        <w:rPr>
          <w:rStyle w:val="IvDbodytextChar"/>
          <w:i w:val="0"/>
          <w:color w:val="auto"/>
          <w:sz w:val="20"/>
          <w:szCs w:val="20"/>
        </w:rPr>
      </w:pPr>
    </w:p>
    <w:p w14:paraId="67FE3C6D" w14:textId="77777777" w:rsidR="0083669F" w:rsidRDefault="0083669F" w:rsidP="0083669F">
      <w:pPr>
        <w:pStyle w:val="Proposal"/>
      </w:pPr>
      <w:bookmarkStart w:id="68" w:name="_Toc485309503"/>
      <w:bookmarkStart w:id="69" w:name="_Toc485391431"/>
      <w:r>
        <w:t xml:space="preserve">To use a bitmap for the BSR in NR to indicate </w:t>
      </w:r>
      <w:r>
        <w:rPr>
          <w:noProof/>
          <w:lang w:val="en-US"/>
        </w:rPr>
        <w:t>presence/absence of data in buffers</w:t>
      </w:r>
      <w:r>
        <w:t>.</w:t>
      </w:r>
      <w:bookmarkEnd w:id="68"/>
      <w:bookmarkEnd w:id="69"/>
    </w:p>
    <w:p w14:paraId="1F610EFF" w14:textId="77777777" w:rsidR="0083669F" w:rsidRDefault="0083669F" w:rsidP="0083669F">
      <w:pPr>
        <w:pStyle w:val="IvDInstructiontext"/>
        <w:rPr>
          <w:rStyle w:val="IvDbodytextChar"/>
          <w:i w:val="0"/>
          <w:color w:val="auto"/>
          <w:sz w:val="20"/>
          <w:szCs w:val="20"/>
        </w:rPr>
      </w:pPr>
      <w:r>
        <w:rPr>
          <w:rStyle w:val="IvDbodytextChar"/>
          <w:i w:val="0"/>
          <w:color w:val="auto"/>
          <w:sz w:val="20"/>
          <w:szCs w:val="20"/>
        </w:rPr>
        <w:t>The bitmap information is ordered as B</w:t>
      </w:r>
      <w:r>
        <w:rPr>
          <w:rStyle w:val="IvDbodytextChar"/>
          <w:i w:val="0"/>
          <w:color w:val="auto"/>
          <w:sz w:val="20"/>
          <w:szCs w:val="20"/>
          <w:vertAlign w:val="subscript"/>
        </w:rPr>
        <w:t>0</w:t>
      </w:r>
      <w:r>
        <w:rPr>
          <w:rStyle w:val="IvDbodytextChar"/>
          <w:i w:val="0"/>
          <w:color w:val="auto"/>
          <w:sz w:val="20"/>
          <w:szCs w:val="20"/>
        </w:rPr>
        <w:t xml:space="preserve"> to B</w:t>
      </w:r>
      <w:r>
        <w:rPr>
          <w:rStyle w:val="IvDbodytextChar"/>
          <w:i w:val="0"/>
          <w:color w:val="auto"/>
          <w:sz w:val="20"/>
          <w:szCs w:val="20"/>
          <w:vertAlign w:val="subscript"/>
        </w:rPr>
        <w:t>7</w:t>
      </w:r>
      <w:r>
        <w:rPr>
          <w:rStyle w:val="IvDbodytextChar"/>
          <w:i w:val="0"/>
          <w:color w:val="auto"/>
          <w:sz w:val="20"/>
          <w:szCs w:val="20"/>
        </w:rPr>
        <w:t xml:space="preserve"> from LSB to MSB according to the priority attribute set for each logical channel group, and with a value set using the following logics:</w:t>
      </w:r>
    </w:p>
    <w:p w14:paraId="6989079A" w14:textId="77777777" w:rsidR="0083669F" w:rsidRDefault="0083669F" w:rsidP="0083669F">
      <w:pPr>
        <w:pStyle w:val="IvDInstructiontext"/>
        <w:numPr>
          <w:ilvl w:val="0"/>
          <w:numId w:val="44"/>
        </w:numPr>
        <w:rPr>
          <w:rStyle w:val="IvDbodytextChar"/>
          <w:i w:val="0"/>
          <w:color w:val="auto"/>
          <w:sz w:val="20"/>
          <w:szCs w:val="20"/>
        </w:rPr>
      </w:pPr>
      <w:r>
        <w:rPr>
          <w:rStyle w:val="IvDbodytextChar"/>
          <w:i w:val="0"/>
          <w:color w:val="auto"/>
          <w:sz w:val="20"/>
          <w:szCs w:val="20"/>
        </w:rPr>
        <w:t>"1" indicates that the logical channel group has data to transmit, i.e. that the buffer size is greater than zero;</w:t>
      </w:r>
    </w:p>
    <w:p w14:paraId="48F59D46" w14:textId="77777777" w:rsidR="0083669F" w:rsidRDefault="0083669F" w:rsidP="0083669F">
      <w:pPr>
        <w:pStyle w:val="IvDInstructiontext"/>
        <w:numPr>
          <w:ilvl w:val="1"/>
          <w:numId w:val="44"/>
        </w:numPr>
        <w:rPr>
          <w:rStyle w:val="IvDbodytextChar"/>
          <w:i w:val="0"/>
          <w:color w:val="auto"/>
          <w:sz w:val="20"/>
          <w:szCs w:val="20"/>
        </w:rPr>
      </w:pPr>
      <w:r>
        <w:rPr>
          <w:rStyle w:val="IvDbodytextChar"/>
          <w:i w:val="0"/>
          <w:color w:val="auto"/>
          <w:sz w:val="20"/>
          <w:szCs w:val="20"/>
        </w:rPr>
        <w:lastRenderedPageBreak/>
        <w:t>Corresponding to the value “1", a Buffer Size field is present, provided that it fits within the total size which have been granted for the transmission;</w:t>
      </w:r>
    </w:p>
    <w:p w14:paraId="119F69B6" w14:textId="77777777" w:rsidR="0083669F" w:rsidRDefault="0083669F" w:rsidP="0083669F">
      <w:pPr>
        <w:pStyle w:val="IvDInstructiontext"/>
        <w:numPr>
          <w:ilvl w:val="0"/>
          <w:numId w:val="44"/>
        </w:numPr>
        <w:rPr>
          <w:rStyle w:val="IvDbodytextChar"/>
          <w:i w:val="0"/>
          <w:color w:val="auto"/>
          <w:sz w:val="20"/>
          <w:szCs w:val="20"/>
        </w:rPr>
      </w:pPr>
      <w:r>
        <w:rPr>
          <w:rStyle w:val="IvDbodytextChar"/>
          <w:i w:val="0"/>
          <w:color w:val="auto"/>
          <w:sz w:val="20"/>
          <w:szCs w:val="20"/>
        </w:rPr>
        <w:t>“0" indicates that the logical channel group has no data to transmit, i.e. that the buffer size is zero.</w:t>
      </w:r>
    </w:p>
    <w:p w14:paraId="2BA73872" w14:textId="77777777" w:rsidR="0083669F" w:rsidRDefault="0083669F" w:rsidP="0083669F">
      <w:pPr>
        <w:pStyle w:val="IvDInstructiontext"/>
        <w:numPr>
          <w:ilvl w:val="1"/>
          <w:numId w:val="44"/>
        </w:numPr>
        <w:rPr>
          <w:rStyle w:val="IvDbodytextChar"/>
          <w:i w:val="0"/>
          <w:color w:val="auto"/>
          <w:sz w:val="20"/>
          <w:szCs w:val="20"/>
        </w:rPr>
      </w:pPr>
      <w:r>
        <w:rPr>
          <w:rStyle w:val="IvDbodytextChar"/>
          <w:i w:val="0"/>
          <w:color w:val="auto"/>
          <w:sz w:val="20"/>
          <w:szCs w:val="20"/>
        </w:rPr>
        <w:t>Corresponding to the value “0", the Buffer Size field is always absent.</w:t>
      </w:r>
    </w:p>
    <w:p w14:paraId="668DBEF1" w14:textId="77777777" w:rsidR="0083669F" w:rsidRDefault="0083669F" w:rsidP="0083669F">
      <w:pPr>
        <w:pStyle w:val="BodyText"/>
        <w:rPr>
          <w:rStyle w:val="IvDbodytextChar"/>
        </w:rPr>
      </w:pPr>
    </w:p>
    <w:p w14:paraId="4D36A27F" w14:textId="12587503" w:rsidR="0083669F" w:rsidRDefault="0083669F" w:rsidP="0083669F">
      <w:pPr>
        <w:pStyle w:val="BodyText"/>
        <w:rPr>
          <w:rStyle w:val="IvDbodytextChar"/>
        </w:rPr>
      </w:pPr>
      <w:r>
        <w:rPr>
          <w:rStyle w:val="IvDbodytextChar"/>
        </w:rPr>
        <w:t xml:space="preserve">If the UE has no data to report, or no need to send data, for any logical channels, the bitmap will contain only zeroes, and hence the total size of the BSR and MAC subheader will be 3 bytes. </w:t>
      </w:r>
    </w:p>
    <w:p w14:paraId="4404B203" w14:textId="77777777" w:rsidR="0083669F" w:rsidRDefault="0083669F" w:rsidP="0083669F">
      <w:pPr>
        <w:pStyle w:val="BodyText"/>
        <w:rPr>
          <w:rStyle w:val="IvDbodytextChar"/>
        </w:rPr>
      </w:pPr>
      <w:r>
        <w:rPr>
          <w:rStyle w:val="IvDbodytextChar"/>
        </w:rPr>
        <w:t>If we compare this with the size of a short BSR used in LTE, the proposed format will be 1 or 2 bytes larger than the current format, but the advantage with the proposed format are that 8 logical channel groups are supported, BSR values with 8-bit lengths are supported, the gNB will be informed about all logical channel groups for which the UE has data to send, and the format is unified and can be extended to include BSR data reporting for up to all 8 logical channel groups.</w:t>
      </w:r>
    </w:p>
    <w:p w14:paraId="032DE8B2" w14:textId="36DCB001" w:rsidR="0083669F" w:rsidRDefault="0083669F" w:rsidP="0083669F">
      <w:r>
        <w:rPr>
          <w:rStyle w:val="IvDbodytextChar"/>
        </w:rPr>
        <w:t xml:space="preserve">Moreover, this bitmap proposal comes with the extra advantage that it may carry explicit information of presence of data available and needed to transmit. This can be used generally in situations with limited radio capacity, e.g. to make the network aware of data available for transmission e.g. at a situation moving out from NR coverage and into LTE coverage. It can also be used to implement a simplified scheduler, that may just agnostically grant if any data is present for a LCG including some critical logical channel.  </w:t>
      </w:r>
    </w:p>
    <w:p w14:paraId="1344B2B5" w14:textId="77777777" w:rsidR="0083669F" w:rsidRPr="00F54604" w:rsidRDefault="0083669F" w:rsidP="0083669F">
      <w:pPr>
        <w:pStyle w:val="Heading2"/>
        <w:rPr>
          <w:lang w:val="en-US"/>
        </w:rPr>
      </w:pPr>
      <w:r w:rsidRPr="00F54604">
        <w:rPr>
          <w:lang w:val="en-US"/>
        </w:rPr>
        <w:t>Short BSR in NR</w:t>
      </w:r>
    </w:p>
    <w:p w14:paraId="4D888C84" w14:textId="77777777" w:rsidR="0083669F" w:rsidRDefault="0083669F" w:rsidP="0083669F">
      <w:r>
        <w:t xml:space="preserve">In LTE, two bits are used to indicate the LCG Id when using the short BSR format. The agreement of extending the number of LCGs up to eight will require 3 bits to uniquely identify the LCG when the short BSR format is used. The above proposals of using a bitmap will allow for sending a BSR with only one buffer size field included but with a cost of a larger size. </w:t>
      </w:r>
    </w:p>
    <w:p w14:paraId="0A838EBB" w14:textId="77777777" w:rsidR="0083669F" w:rsidRDefault="0083669F" w:rsidP="0083669F">
      <w:r>
        <w:t xml:space="preserve">To maintain the resolution of the buffer status for the short format it would be required to increase the number of bits to more than 8 bits. This would result in a minimum short BSR of 2 bytes to maintain the byte alignment and with the current LTE buffer size reporting granularity. Increasing the short BSR format in NR to two bytes would and using 8 bits for the reporting granularity, still leave 4 bits unused. These bits could e.g. be used to extend the granularity of the buffer size reporting for short BSR to allow for an optimized scheduling. </w:t>
      </w:r>
    </w:p>
    <w:p w14:paraId="74074930" w14:textId="77777777" w:rsidR="0083669F" w:rsidRDefault="0083669F" w:rsidP="0083669F">
      <w:pPr>
        <w:pStyle w:val="Proposal"/>
      </w:pPr>
      <w:bookmarkStart w:id="70" w:name="_Toc485391432"/>
      <w:r>
        <w:rPr>
          <w:lang w:val="en-US"/>
        </w:rPr>
        <w:t>Extend the short BSR to two bytes in NR</w:t>
      </w:r>
      <w:bookmarkEnd w:id="70"/>
      <w:r>
        <w:rPr>
          <w:lang w:val="en-US"/>
        </w:rPr>
        <w:t xml:space="preserve"> </w:t>
      </w:r>
    </w:p>
    <w:p w14:paraId="568FAB8D" w14:textId="77777777" w:rsidR="0083669F" w:rsidRPr="00332CC5" w:rsidRDefault="0083669F" w:rsidP="0083669F">
      <w:pPr>
        <w:pStyle w:val="Heading1"/>
        <w:numPr>
          <w:ilvl w:val="0"/>
          <w:numId w:val="16"/>
        </w:numPr>
        <w:textAlignment w:val="auto"/>
      </w:pPr>
      <w:r>
        <w:t>Conclusion</w:t>
      </w:r>
    </w:p>
    <w:p w14:paraId="60B51677" w14:textId="77777777" w:rsidR="0083669F" w:rsidRDefault="0083669F" w:rsidP="0083669F">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t xml:space="preserve"> we propose the following:</w:t>
      </w:r>
    </w:p>
    <w:p w14:paraId="3EBF3B9B" w14:textId="77777777" w:rsidR="002C1B96" w:rsidRPr="002C1B96" w:rsidRDefault="0083669F">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\p " " \t "Proposal;1" </w:instrText>
      </w:r>
      <w:r>
        <w:rPr>
          <w:b w:val="0"/>
          <w:bCs/>
        </w:rPr>
        <w:fldChar w:fldCharType="separate"/>
      </w:r>
      <w:r w:rsidR="002C1B96">
        <w:t>Proposal 1</w:t>
      </w:r>
      <w:r w:rsidR="002C1B96" w:rsidRPr="002C1B96">
        <w:rPr>
          <w:rFonts w:asciiTheme="minorHAnsi" w:eastAsiaTheme="minorEastAsia" w:hAnsiTheme="minorHAnsi" w:cstheme="minorBidi"/>
          <w:b w:val="0"/>
          <w:sz w:val="22"/>
          <w:lang w:val="en-GB" w:eastAsia="sv-SE"/>
        </w:rPr>
        <w:tab/>
      </w:r>
      <w:r w:rsidR="002C1B96">
        <w:t>Update the BSR formats to effectively accommodate up to eight LCGs.</w:t>
      </w:r>
    </w:p>
    <w:p w14:paraId="495E87F1" w14:textId="77777777" w:rsidR="002C1B96" w:rsidRPr="002C1B96" w:rsidRDefault="002C1B96">
      <w:pPr>
        <w:pStyle w:val="TOC1"/>
        <w:rPr>
          <w:rFonts w:asciiTheme="minorHAnsi" w:eastAsiaTheme="minorEastAsia" w:hAnsiTheme="minorHAnsi" w:cstheme="minorBidi"/>
          <w:b w:val="0"/>
          <w:sz w:val="22"/>
          <w:lang w:val="en-GB" w:eastAsia="sv-SE"/>
        </w:rPr>
      </w:pPr>
      <w:r>
        <w:t>Proposal 2</w:t>
      </w:r>
      <w:r w:rsidRPr="002C1B96">
        <w:rPr>
          <w:rFonts w:asciiTheme="minorHAnsi" w:eastAsiaTheme="minorEastAsia" w:hAnsiTheme="minorHAnsi" w:cstheme="minorBidi"/>
          <w:b w:val="0"/>
          <w:sz w:val="22"/>
          <w:lang w:val="en-GB" w:eastAsia="sv-SE"/>
        </w:rPr>
        <w:tab/>
      </w:r>
      <w:r>
        <w:t>Extend the BSR formats to accommodate 8 bits.</w:t>
      </w:r>
    </w:p>
    <w:p w14:paraId="4A921233" w14:textId="77777777" w:rsidR="002C1B96" w:rsidRPr="002C1B96" w:rsidRDefault="002C1B96">
      <w:pPr>
        <w:pStyle w:val="TOC1"/>
        <w:rPr>
          <w:rFonts w:asciiTheme="minorHAnsi" w:eastAsiaTheme="minorEastAsia" w:hAnsiTheme="minorHAnsi" w:cstheme="minorBidi"/>
          <w:b w:val="0"/>
          <w:sz w:val="22"/>
          <w:lang w:val="en-GB" w:eastAsia="sv-SE"/>
        </w:rPr>
      </w:pPr>
      <w:r>
        <w:t>Proposal 3</w:t>
      </w:r>
      <w:r w:rsidRPr="002C1B96">
        <w:rPr>
          <w:rFonts w:asciiTheme="minorHAnsi" w:eastAsiaTheme="minorEastAsia" w:hAnsiTheme="minorHAnsi" w:cstheme="minorBidi"/>
          <w:b w:val="0"/>
          <w:sz w:val="22"/>
          <w:lang w:val="en-GB" w:eastAsia="sv-SE"/>
        </w:rPr>
        <w:tab/>
      </w:r>
      <w:r>
        <w:t xml:space="preserve">To use a bitmap for the BSR in NR to indicate </w:t>
      </w:r>
      <w:r w:rsidRPr="007C286A">
        <w:t>presence/absence of data in buffers</w:t>
      </w:r>
      <w:r>
        <w:t>.</w:t>
      </w:r>
    </w:p>
    <w:p w14:paraId="60D10CB6" w14:textId="77777777" w:rsidR="002C1B96" w:rsidRPr="002C1B96" w:rsidRDefault="002C1B96">
      <w:pPr>
        <w:pStyle w:val="TOC1"/>
        <w:rPr>
          <w:rFonts w:asciiTheme="minorHAnsi" w:eastAsiaTheme="minorEastAsia" w:hAnsiTheme="minorHAnsi" w:cstheme="minorBidi"/>
          <w:b w:val="0"/>
          <w:sz w:val="22"/>
          <w:lang w:val="en-GB" w:eastAsia="sv-SE"/>
        </w:rPr>
      </w:pPr>
      <w:r>
        <w:t>Proposal 4</w:t>
      </w:r>
      <w:r w:rsidRPr="002C1B96">
        <w:rPr>
          <w:rFonts w:asciiTheme="minorHAnsi" w:eastAsiaTheme="minorEastAsia" w:hAnsiTheme="minorHAnsi" w:cstheme="minorBidi"/>
          <w:b w:val="0"/>
          <w:sz w:val="22"/>
          <w:lang w:val="en-GB" w:eastAsia="sv-SE"/>
        </w:rPr>
        <w:tab/>
      </w:r>
      <w:r w:rsidRPr="007C286A">
        <w:t>Extend the short BSR to two bytes in NR</w:t>
      </w:r>
    </w:p>
    <w:p w14:paraId="17DC4A50" w14:textId="64B99613" w:rsidR="0083669F" w:rsidRDefault="0083669F" w:rsidP="0083669F">
      <w:r>
        <w:rPr>
          <w:b/>
          <w:bCs/>
        </w:rPr>
        <w:fldChar w:fldCharType="end"/>
      </w:r>
    </w:p>
    <w:sectPr w:rsidR="0083669F">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AC835" w14:textId="77777777" w:rsidR="00D365AC" w:rsidRDefault="00D365AC">
      <w:r>
        <w:separator/>
      </w:r>
    </w:p>
  </w:endnote>
  <w:endnote w:type="continuationSeparator" w:id="0">
    <w:p w14:paraId="3AE99D29" w14:textId="77777777" w:rsidR="00D365AC" w:rsidRDefault="00D365AC">
      <w:r>
        <w:continuationSeparator/>
      </w:r>
    </w:p>
  </w:endnote>
  <w:endnote w:type="continuationNotice" w:id="1">
    <w:p w14:paraId="1EBCB89F" w14:textId="77777777" w:rsidR="00D365AC" w:rsidRDefault="00D36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4D830760" w:rsidR="00D365AC" w:rsidRDefault="00D365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5BF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BF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A1727" w14:textId="77777777" w:rsidR="00D365AC" w:rsidRDefault="00D365AC">
      <w:r>
        <w:separator/>
      </w:r>
    </w:p>
  </w:footnote>
  <w:footnote w:type="continuationSeparator" w:id="0">
    <w:p w14:paraId="7E511DEB" w14:textId="77777777" w:rsidR="00D365AC" w:rsidRDefault="00D365AC">
      <w:r>
        <w:continuationSeparator/>
      </w:r>
    </w:p>
  </w:footnote>
  <w:footnote w:type="continuationNotice" w:id="1">
    <w:p w14:paraId="55E9C4BC" w14:textId="77777777" w:rsidR="00D365AC" w:rsidRDefault="00D365AC">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D365AC" w:rsidRDefault="00D365A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D365AC" w:rsidRDefault="00D365A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E44551A"/>
    <w:lvl w:ilvl="0">
      <w:start w:val="1"/>
      <w:numFmt w:val="decimal"/>
      <w:lvlText w:val="%1."/>
      <w:lvlJc w:val="left"/>
      <w:pPr>
        <w:tabs>
          <w:tab w:val="num" w:pos="1492"/>
        </w:tabs>
        <w:ind w:left="1492" w:hanging="360"/>
      </w:pPr>
    </w:lvl>
  </w:abstractNum>
  <w:abstractNum w:abstractNumId="2">
    <w:nsid w:val="FFFFFF7D"/>
    <w:multiLevelType w:val="singleLevel"/>
    <w:tmpl w:val="A2CAB8AC"/>
    <w:lvl w:ilvl="0">
      <w:start w:val="1"/>
      <w:numFmt w:val="decimal"/>
      <w:lvlText w:val="%1."/>
      <w:lvlJc w:val="left"/>
      <w:pPr>
        <w:tabs>
          <w:tab w:val="num" w:pos="1209"/>
        </w:tabs>
        <w:ind w:left="1209" w:hanging="360"/>
      </w:pPr>
    </w:lvl>
  </w:abstractNum>
  <w:abstractNum w:abstractNumId="3">
    <w:nsid w:val="FFFFFF7E"/>
    <w:multiLevelType w:val="singleLevel"/>
    <w:tmpl w:val="3B1AC554"/>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5B58F7"/>
    <w:multiLevelType w:val="hybridMultilevel"/>
    <w:tmpl w:val="6BAC3ED6"/>
    <w:lvl w:ilvl="0" w:tplc="C84A321A">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CF05A5"/>
    <w:multiLevelType w:val="hybridMultilevel"/>
    <w:tmpl w:val="54E07E70"/>
    <w:lvl w:ilvl="0" w:tplc="EDBAC062">
      <w:start w:val="1"/>
      <w:numFmt w:val="bullet"/>
      <w:lvlText w:val="›"/>
      <w:lvlJc w:val="left"/>
      <w:pPr>
        <w:tabs>
          <w:tab w:val="num" w:pos="720"/>
        </w:tabs>
        <w:ind w:left="720" w:hanging="360"/>
      </w:pPr>
      <w:rPr>
        <w:rFonts w:ascii="Arial" w:hAnsi="Arial" w:hint="default"/>
      </w:rPr>
    </w:lvl>
    <w:lvl w:ilvl="1" w:tplc="FB941A7E">
      <w:numFmt w:val="bullet"/>
      <w:lvlText w:val="–"/>
      <w:lvlJc w:val="left"/>
      <w:pPr>
        <w:tabs>
          <w:tab w:val="num" w:pos="1440"/>
        </w:tabs>
        <w:ind w:left="1440" w:hanging="360"/>
      </w:pPr>
      <w:rPr>
        <w:rFonts w:ascii="Ericsson Capital TT" w:hAnsi="Ericsson Capital TT" w:hint="default"/>
      </w:rPr>
    </w:lvl>
    <w:lvl w:ilvl="2" w:tplc="D08E5068" w:tentative="1">
      <w:start w:val="1"/>
      <w:numFmt w:val="bullet"/>
      <w:lvlText w:val="›"/>
      <w:lvlJc w:val="left"/>
      <w:pPr>
        <w:tabs>
          <w:tab w:val="num" w:pos="2160"/>
        </w:tabs>
        <w:ind w:left="2160" w:hanging="360"/>
      </w:pPr>
      <w:rPr>
        <w:rFonts w:ascii="Arial" w:hAnsi="Arial" w:hint="default"/>
      </w:rPr>
    </w:lvl>
    <w:lvl w:ilvl="3" w:tplc="2B14F75E" w:tentative="1">
      <w:start w:val="1"/>
      <w:numFmt w:val="bullet"/>
      <w:lvlText w:val="›"/>
      <w:lvlJc w:val="left"/>
      <w:pPr>
        <w:tabs>
          <w:tab w:val="num" w:pos="2880"/>
        </w:tabs>
        <w:ind w:left="2880" w:hanging="360"/>
      </w:pPr>
      <w:rPr>
        <w:rFonts w:ascii="Arial" w:hAnsi="Arial" w:hint="default"/>
      </w:rPr>
    </w:lvl>
    <w:lvl w:ilvl="4" w:tplc="60503B76" w:tentative="1">
      <w:start w:val="1"/>
      <w:numFmt w:val="bullet"/>
      <w:lvlText w:val="›"/>
      <w:lvlJc w:val="left"/>
      <w:pPr>
        <w:tabs>
          <w:tab w:val="num" w:pos="3600"/>
        </w:tabs>
        <w:ind w:left="3600" w:hanging="360"/>
      </w:pPr>
      <w:rPr>
        <w:rFonts w:ascii="Arial" w:hAnsi="Arial" w:hint="default"/>
      </w:rPr>
    </w:lvl>
    <w:lvl w:ilvl="5" w:tplc="95F0BD22" w:tentative="1">
      <w:start w:val="1"/>
      <w:numFmt w:val="bullet"/>
      <w:lvlText w:val="›"/>
      <w:lvlJc w:val="left"/>
      <w:pPr>
        <w:tabs>
          <w:tab w:val="num" w:pos="4320"/>
        </w:tabs>
        <w:ind w:left="4320" w:hanging="360"/>
      </w:pPr>
      <w:rPr>
        <w:rFonts w:ascii="Arial" w:hAnsi="Arial" w:hint="default"/>
      </w:rPr>
    </w:lvl>
    <w:lvl w:ilvl="6" w:tplc="65EA1B20" w:tentative="1">
      <w:start w:val="1"/>
      <w:numFmt w:val="bullet"/>
      <w:lvlText w:val="›"/>
      <w:lvlJc w:val="left"/>
      <w:pPr>
        <w:tabs>
          <w:tab w:val="num" w:pos="5040"/>
        </w:tabs>
        <w:ind w:left="5040" w:hanging="360"/>
      </w:pPr>
      <w:rPr>
        <w:rFonts w:ascii="Arial" w:hAnsi="Arial" w:hint="default"/>
      </w:rPr>
    </w:lvl>
    <w:lvl w:ilvl="7" w:tplc="EBC0D51E" w:tentative="1">
      <w:start w:val="1"/>
      <w:numFmt w:val="bullet"/>
      <w:lvlText w:val="›"/>
      <w:lvlJc w:val="left"/>
      <w:pPr>
        <w:tabs>
          <w:tab w:val="num" w:pos="5760"/>
        </w:tabs>
        <w:ind w:left="5760" w:hanging="360"/>
      </w:pPr>
      <w:rPr>
        <w:rFonts w:ascii="Arial" w:hAnsi="Arial" w:hint="default"/>
      </w:rPr>
    </w:lvl>
    <w:lvl w:ilvl="8" w:tplc="9DC0503C" w:tentative="1">
      <w:start w:val="1"/>
      <w:numFmt w:val="bullet"/>
      <w:lvlText w:val="›"/>
      <w:lvlJc w:val="left"/>
      <w:pPr>
        <w:tabs>
          <w:tab w:val="num" w:pos="6480"/>
        </w:tabs>
        <w:ind w:left="6480" w:hanging="360"/>
      </w:pPr>
      <w:rPr>
        <w:rFonts w:ascii="Arial" w:hAnsi="Arial" w:hint="default"/>
      </w:rPr>
    </w:lvl>
  </w:abstractNum>
  <w:abstractNum w:abstractNumId="9">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0">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3">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D57BD9"/>
    <w:multiLevelType w:val="hybridMultilevel"/>
    <w:tmpl w:val="A83A563C"/>
    <w:lvl w:ilvl="0" w:tplc="A2FE5CFC">
      <w:start w:val="1"/>
      <w:numFmt w:val="lowerLetter"/>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0">
    <w:nsid w:val="393B4472"/>
    <w:multiLevelType w:val="hybridMultilevel"/>
    <w:tmpl w:val="81C49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D5C358B"/>
    <w:multiLevelType w:val="hybridMultilevel"/>
    <w:tmpl w:val="3B0CBBE0"/>
    <w:lvl w:ilvl="0" w:tplc="998C0E5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4">
    <w:nsid w:val="402C0F98"/>
    <w:multiLevelType w:val="hybridMultilevel"/>
    <w:tmpl w:val="DFCEA1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1170A6"/>
    <w:multiLevelType w:val="hybridMultilevel"/>
    <w:tmpl w:val="27B4AFFC"/>
    <w:lvl w:ilvl="0" w:tplc="6ACC8AF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B912A2"/>
    <w:multiLevelType w:val="hybridMultilevel"/>
    <w:tmpl w:val="F3EAE1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9B47CED"/>
    <w:multiLevelType w:val="hybridMultilevel"/>
    <w:tmpl w:val="D08C09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abstractNum w:abstractNumId="35">
    <w:nsid w:val="7CAA595A"/>
    <w:multiLevelType w:val="hybridMultilevel"/>
    <w:tmpl w:val="1C6CD0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nsid w:val="7E0E27F5"/>
    <w:multiLevelType w:val="hybridMultilevel"/>
    <w:tmpl w:val="345E86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1"/>
  </w:num>
  <w:num w:numId="4">
    <w:abstractNumId w:val="22"/>
  </w:num>
  <w:num w:numId="5">
    <w:abstractNumId w:val="17"/>
  </w:num>
  <w:num w:numId="6">
    <w:abstractNumId w:val="25"/>
  </w:num>
  <w:num w:numId="7">
    <w:abstractNumId w:val="30"/>
  </w:num>
  <w:num w:numId="8">
    <w:abstractNumId w:val="18"/>
  </w:num>
  <w:num w:numId="9">
    <w:abstractNumId w:val="15"/>
  </w:num>
  <w:num w:numId="10">
    <w:abstractNumId w:val="3"/>
  </w:num>
  <w:num w:numId="11">
    <w:abstractNumId w:val="2"/>
  </w:num>
  <w:num w:numId="12">
    <w:abstractNumId w:val="1"/>
  </w:num>
  <w:num w:numId="13">
    <w:abstractNumId w:val="28"/>
  </w:num>
  <w:num w:numId="14">
    <w:abstractNumId w:val="21"/>
    <w:lvlOverride w:ilvl="0">
      <w:startOverride w:val="1"/>
    </w:lvlOverride>
  </w:num>
  <w:num w:numId="15">
    <w:abstractNumId w:val="28"/>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6"/>
  </w:num>
  <w:num w:numId="23">
    <w:abstractNumId w:val="34"/>
  </w:num>
  <w:num w:numId="24">
    <w:abstractNumId w:val="21"/>
  </w:num>
  <w:num w:numId="25">
    <w:abstractNumId w:val="12"/>
  </w:num>
  <w:num w:numId="26">
    <w:abstractNumId w:val="0"/>
  </w:num>
  <w:num w:numId="27">
    <w:abstractNumId w:val="4"/>
  </w:num>
  <w:num w:numId="28">
    <w:abstractNumId w:val="9"/>
  </w:num>
  <w:num w:numId="29">
    <w:abstractNumId w:val="31"/>
  </w:num>
  <w:num w:numId="30">
    <w:abstractNumId w:val="8"/>
  </w:num>
  <w:num w:numId="31">
    <w:abstractNumId w:val="24"/>
  </w:num>
  <w:num w:numId="32">
    <w:abstractNumId w:val="36"/>
  </w:num>
  <w:num w:numId="33">
    <w:abstractNumId w:val="19"/>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3"/>
  </w:num>
  <w:num w:numId="38">
    <w:abstractNumId w:val="3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
  </w:num>
  <w:num w:numId="44">
    <w:abstractNumId w:val="35"/>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CB7"/>
    <w:rsid w:val="00002A37"/>
    <w:rsid w:val="00002F4E"/>
    <w:rsid w:val="00003A0B"/>
    <w:rsid w:val="00004706"/>
    <w:rsid w:val="0000484A"/>
    <w:rsid w:val="00006446"/>
    <w:rsid w:val="00006896"/>
    <w:rsid w:val="00006E95"/>
    <w:rsid w:val="00007689"/>
    <w:rsid w:val="00007CDC"/>
    <w:rsid w:val="00010564"/>
    <w:rsid w:val="00011B28"/>
    <w:rsid w:val="00013859"/>
    <w:rsid w:val="00015363"/>
    <w:rsid w:val="00015D15"/>
    <w:rsid w:val="00016D75"/>
    <w:rsid w:val="00017802"/>
    <w:rsid w:val="0002193E"/>
    <w:rsid w:val="000252A8"/>
    <w:rsid w:val="0002564D"/>
    <w:rsid w:val="0002570C"/>
    <w:rsid w:val="00025BEB"/>
    <w:rsid w:val="00025ECA"/>
    <w:rsid w:val="00027939"/>
    <w:rsid w:val="0003010F"/>
    <w:rsid w:val="000325B8"/>
    <w:rsid w:val="00032BF6"/>
    <w:rsid w:val="00034C15"/>
    <w:rsid w:val="000359F5"/>
    <w:rsid w:val="000368F9"/>
    <w:rsid w:val="00036BA1"/>
    <w:rsid w:val="000373D3"/>
    <w:rsid w:val="00041EDA"/>
    <w:rsid w:val="000422E2"/>
    <w:rsid w:val="00042F22"/>
    <w:rsid w:val="00043D89"/>
    <w:rsid w:val="000444EF"/>
    <w:rsid w:val="000445A6"/>
    <w:rsid w:val="00044E32"/>
    <w:rsid w:val="00045319"/>
    <w:rsid w:val="00045A57"/>
    <w:rsid w:val="00050D1C"/>
    <w:rsid w:val="00051275"/>
    <w:rsid w:val="00052A07"/>
    <w:rsid w:val="000534E3"/>
    <w:rsid w:val="00054FFD"/>
    <w:rsid w:val="0005606A"/>
    <w:rsid w:val="000563C4"/>
    <w:rsid w:val="00056E04"/>
    <w:rsid w:val="00057117"/>
    <w:rsid w:val="000574AB"/>
    <w:rsid w:val="000616E7"/>
    <w:rsid w:val="00062241"/>
    <w:rsid w:val="00063516"/>
    <w:rsid w:val="0006487E"/>
    <w:rsid w:val="00064E8A"/>
    <w:rsid w:val="00065E1A"/>
    <w:rsid w:val="00066BF6"/>
    <w:rsid w:val="0007103F"/>
    <w:rsid w:val="00071D9E"/>
    <w:rsid w:val="000732A8"/>
    <w:rsid w:val="00073DB7"/>
    <w:rsid w:val="00074CD3"/>
    <w:rsid w:val="00075EF0"/>
    <w:rsid w:val="000764CC"/>
    <w:rsid w:val="00077E5F"/>
    <w:rsid w:val="0008036A"/>
    <w:rsid w:val="00081535"/>
    <w:rsid w:val="00081AE6"/>
    <w:rsid w:val="00081D68"/>
    <w:rsid w:val="00081F40"/>
    <w:rsid w:val="0008226D"/>
    <w:rsid w:val="000855EB"/>
    <w:rsid w:val="00085B52"/>
    <w:rsid w:val="00086596"/>
    <w:rsid w:val="000866F2"/>
    <w:rsid w:val="00086E2D"/>
    <w:rsid w:val="0008783E"/>
    <w:rsid w:val="0009009F"/>
    <w:rsid w:val="00091557"/>
    <w:rsid w:val="000924C1"/>
    <w:rsid w:val="000924F0"/>
    <w:rsid w:val="00092DB9"/>
    <w:rsid w:val="00093474"/>
    <w:rsid w:val="000950EA"/>
    <w:rsid w:val="0009510F"/>
    <w:rsid w:val="00095AA7"/>
    <w:rsid w:val="00095C83"/>
    <w:rsid w:val="000971DF"/>
    <w:rsid w:val="000A1B7B"/>
    <w:rsid w:val="000A2AC7"/>
    <w:rsid w:val="000A399B"/>
    <w:rsid w:val="000A4E98"/>
    <w:rsid w:val="000A56F2"/>
    <w:rsid w:val="000A60EC"/>
    <w:rsid w:val="000A7644"/>
    <w:rsid w:val="000A79F1"/>
    <w:rsid w:val="000B1366"/>
    <w:rsid w:val="000B2719"/>
    <w:rsid w:val="000B3A8F"/>
    <w:rsid w:val="000B4781"/>
    <w:rsid w:val="000B4AB9"/>
    <w:rsid w:val="000B58C3"/>
    <w:rsid w:val="000B61E9"/>
    <w:rsid w:val="000B6F5A"/>
    <w:rsid w:val="000C165A"/>
    <w:rsid w:val="000C2E19"/>
    <w:rsid w:val="000C3E4F"/>
    <w:rsid w:val="000C5A6B"/>
    <w:rsid w:val="000D0D07"/>
    <w:rsid w:val="000D23F7"/>
    <w:rsid w:val="000D4797"/>
    <w:rsid w:val="000D7830"/>
    <w:rsid w:val="000D794C"/>
    <w:rsid w:val="000D7FD4"/>
    <w:rsid w:val="000E0527"/>
    <w:rsid w:val="000E1E92"/>
    <w:rsid w:val="000E27D4"/>
    <w:rsid w:val="000E3C8C"/>
    <w:rsid w:val="000E5810"/>
    <w:rsid w:val="000F06D6"/>
    <w:rsid w:val="000F0EB1"/>
    <w:rsid w:val="000F1106"/>
    <w:rsid w:val="000F253E"/>
    <w:rsid w:val="000F2825"/>
    <w:rsid w:val="000F3809"/>
    <w:rsid w:val="000F3BE9"/>
    <w:rsid w:val="000F3F6C"/>
    <w:rsid w:val="000F4CE5"/>
    <w:rsid w:val="000F6DF3"/>
    <w:rsid w:val="000F786F"/>
    <w:rsid w:val="001005FF"/>
    <w:rsid w:val="00100982"/>
    <w:rsid w:val="00103DFC"/>
    <w:rsid w:val="00103E5B"/>
    <w:rsid w:val="00105494"/>
    <w:rsid w:val="001062FB"/>
    <w:rsid w:val="001063E6"/>
    <w:rsid w:val="00106DC6"/>
    <w:rsid w:val="0010701F"/>
    <w:rsid w:val="0011063E"/>
    <w:rsid w:val="00112F08"/>
    <w:rsid w:val="00113CF4"/>
    <w:rsid w:val="001153EA"/>
    <w:rsid w:val="00115643"/>
    <w:rsid w:val="00116765"/>
    <w:rsid w:val="00120A07"/>
    <w:rsid w:val="00120C4E"/>
    <w:rsid w:val="00120E3F"/>
    <w:rsid w:val="001219F5"/>
    <w:rsid w:val="00121A20"/>
    <w:rsid w:val="00122F2E"/>
    <w:rsid w:val="00123067"/>
    <w:rsid w:val="0012345A"/>
    <w:rsid w:val="0012377F"/>
    <w:rsid w:val="00124314"/>
    <w:rsid w:val="001245D7"/>
    <w:rsid w:val="00126B4A"/>
    <w:rsid w:val="00130B02"/>
    <w:rsid w:val="00130C81"/>
    <w:rsid w:val="00130DF5"/>
    <w:rsid w:val="00132407"/>
    <w:rsid w:val="001328E4"/>
    <w:rsid w:val="00132CAB"/>
    <w:rsid w:val="00132FD0"/>
    <w:rsid w:val="0013301E"/>
    <w:rsid w:val="001344C0"/>
    <w:rsid w:val="001346FA"/>
    <w:rsid w:val="00135252"/>
    <w:rsid w:val="001368BC"/>
    <w:rsid w:val="00137AB5"/>
    <w:rsid w:val="00137F0B"/>
    <w:rsid w:val="0014066E"/>
    <w:rsid w:val="00140DC8"/>
    <w:rsid w:val="00141725"/>
    <w:rsid w:val="0014659F"/>
    <w:rsid w:val="00146A94"/>
    <w:rsid w:val="001470DC"/>
    <w:rsid w:val="00150173"/>
    <w:rsid w:val="0015122F"/>
    <w:rsid w:val="00151E23"/>
    <w:rsid w:val="001526E0"/>
    <w:rsid w:val="00152C08"/>
    <w:rsid w:val="001551B5"/>
    <w:rsid w:val="00155372"/>
    <w:rsid w:val="00155388"/>
    <w:rsid w:val="0015541E"/>
    <w:rsid w:val="00156FD7"/>
    <w:rsid w:val="00157BAC"/>
    <w:rsid w:val="00161061"/>
    <w:rsid w:val="0016177E"/>
    <w:rsid w:val="001643A8"/>
    <w:rsid w:val="00164DF7"/>
    <w:rsid w:val="0016594C"/>
    <w:rsid w:val="001659C1"/>
    <w:rsid w:val="00166F77"/>
    <w:rsid w:val="001679B1"/>
    <w:rsid w:val="00167B4A"/>
    <w:rsid w:val="00167C5E"/>
    <w:rsid w:val="00172E95"/>
    <w:rsid w:val="00173A8E"/>
    <w:rsid w:val="00173EDE"/>
    <w:rsid w:val="00174042"/>
    <w:rsid w:val="001746BF"/>
    <w:rsid w:val="00175298"/>
    <w:rsid w:val="00175C2D"/>
    <w:rsid w:val="00176426"/>
    <w:rsid w:val="00176B13"/>
    <w:rsid w:val="00176D1C"/>
    <w:rsid w:val="0017760E"/>
    <w:rsid w:val="00177795"/>
    <w:rsid w:val="001777B1"/>
    <w:rsid w:val="001779D9"/>
    <w:rsid w:val="0018143F"/>
    <w:rsid w:val="00182989"/>
    <w:rsid w:val="0018381E"/>
    <w:rsid w:val="00185D8F"/>
    <w:rsid w:val="00185F96"/>
    <w:rsid w:val="001861C1"/>
    <w:rsid w:val="00186F6F"/>
    <w:rsid w:val="00190A6E"/>
    <w:rsid w:val="00190AC1"/>
    <w:rsid w:val="0019341A"/>
    <w:rsid w:val="0019445E"/>
    <w:rsid w:val="00194C77"/>
    <w:rsid w:val="00195D98"/>
    <w:rsid w:val="00197CAB"/>
    <w:rsid w:val="00197DF9"/>
    <w:rsid w:val="001A1987"/>
    <w:rsid w:val="001A1B2E"/>
    <w:rsid w:val="001A22D4"/>
    <w:rsid w:val="001A2564"/>
    <w:rsid w:val="001A27F3"/>
    <w:rsid w:val="001A3123"/>
    <w:rsid w:val="001A4406"/>
    <w:rsid w:val="001A50DB"/>
    <w:rsid w:val="001A6173"/>
    <w:rsid w:val="001A6CBA"/>
    <w:rsid w:val="001B0D97"/>
    <w:rsid w:val="001B11D6"/>
    <w:rsid w:val="001B3084"/>
    <w:rsid w:val="001B331B"/>
    <w:rsid w:val="001B3538"/>
    <w:rsid w:val="001B4CD3"/>
    <w:rsid w:val="001B5A5D"/>
    <w:rsid w:val="001B7D06"/>
    <w:rsid w:val="001C1CE5"/>
    <w:rsid w:val="001C3D2A"/>
    <w:rsid w:val="001C4B32"/>
    <w:rsid w:val="001C4D9C"/>
    <w:rsid w:val="001C51ED"/>
    <w:rsid w:val="001C571F"/>
    <w:rsid w:val="001C6495"/>
    <w:rsid w:val="001C7313"/>
    <w:rsid w:val="001D0D23"/>
    <w:rsid w:val="001D0FE1"/>
    <w:rsid w:val="001D1857"/>
    <w:rsid w:val="001D19EA"/>
    <w:rsid w:val="001D4BA3"/>
    <w:rsid w:val="001D51BA"/>
    <w:rsid w:val="001D6342"/>
    <w:rsid w:val="001D6D53"/>
    <w:rsid w:val="001D6E57"/>
    <w:rsid w:val="001D7474"/>
    <w:rsid w:val="001D7B6A"/>
    <w:rsid w:val="001D7BED"/>
    <w:rsid w:val="001D7E95"/>
    <w:rsid w:val="001E2531"/>
    <w:rsid w:val="001E4A2C"/>
    <w:rsid w:val="001E5394"/>
    <w:rsid w:val="001E55F6"/>
    <w:rsid w:val="001E58E2"/>
    <w:rsid w:val="001E786C"/>
    <w:rsid w:val="001E7AED"/>
    <w:rsid w:val="001F09C3"/>
    <w:rsid w:val="001F12F5"/>
    <w:rsid w:val="001F27AA"/>
    <w:rsid w:val="001F3916"/>
    <w:rsid w:val="001F3C26"/>
    <w:rsid w:val="001F54C5"/>
    <w:rsid w:val="001F5A00"/>
    <w:rsid w:val="001F61B2"/>
    <w:rsid w:val="001F662C"/>
    <w:rsid w:val="001F7074"/>
    <w:rsid w:val="002000FA"/>
    <w:rsid w:val="00200490"/>
    <w:rsid w:val="00201F3A"/>
    <w:rsid w:val="00202D41"/>
    <w:rsid w:val="00203F96"/>
    <w:rsid w:val="00204B98"/>
    <w:rsid w:val="002050CD"/>
    <w:rsid w:val="002069B2"/>
    <w:rsid w:val="00207FA3"/>
    <w:rsid w:val="002103D0"/>
    <w:rsid w:val="00210DD5"/>
    <w:rsid w:val="002111A5"/>
    <w:rsid w:val="00212181"/>
    <w:rsid w:val="002121D1"/>
    <w:rsid w:val="00212C2F"/>
    <w:rsid w:val="00214DA8"/>
    <w:rsid w:val="00215423"/>
    <w:rsid w:val="002158FA"/>
    <w:rsid w:val="00220600"/>
    <w:rsid w:val="002224DB"/>
    <w:rsid w:val="0022381D"/>
    <w:rsid w:val="00223FCB"/>
    <w:rsid w:val="00224788"/>
    <w:rsid w:val="00224F76"/>
    <w:rsid w:val="00224FAD"/>
    <w:rsid w:val="002252C3"/>
    <w:rsid w:val="00225C54"/>
    <w:rsid w:val="00226DCC"/>
    <w:rsid w:val="0022706F"/>
    <w:rsid w:val="00227864"/>
    <w:rsid w:val="0023063D"/>
    <w:rsid w:val="00230765"/>
    <w:rsid w:val="002318DA"/>
    <w:rsid w:val="002319E4"/>
    <w:rsid w:val="00235632"/>
    <w:rsid w:val="0023570B"/>
    <w:rsid w:val="00235872"/>
    <w:rsid w:val="0023594F"/>
    <w:rsid w:val="00237D99"/>
    <w:rsid w:val="00241559"/>
    <w:rsid w:val="00241CDF"/>
    <w:rsid w:val="00241E03"/>
    <w:rsid w:val="00242028"/>
    <w:rsid w:val="0024275B"/>
    <w:rsid w:val="002435B3"/>
    <w:rsid w:val="002458EB"/>
    <w:rsid w:val="00247C38"/>
    <w:rsid w:val="00247FC0"/>
    <w:rsid w:val="002500C8"/>
    <w:rsid w:val="0025048B"/>
    <w:rsid w:val="0025234C"/>
    <w:rsid w:val="002548C2"/>
    <w:rsid w:val="00255369"/>
    <w:rsid w:val="002562CC"/>
    <w:rsid w:val="00257543"/>
    <w:rsid w:val="0026126A"/>
    <w:rsid w:val="002617E7"/>
    <w:rsid w:val="00261FC8"/>
    <w:rsid w:val="002632EA"/>
    <w:rsid w:val="0026407E"/>
    <w:rsid w:val="00264228"/>
    <w:rsid w:val="00264334"/>
    <w:rsid w:val="0026473E"/>
    <w:rsid w:val="00265531"/>
    <w:rsid w:val="00266214"/>
    <w:rsid w:val="00266486"/>
    <w:rsid w:val="002675DA"/>
    <w:rsid w:val="00267C83"/>
    <w:rsid w:val="00267DA5"/>
    <w:rsid w:val="0027023D"/>
    <w:rsid w:val="00270C09"/>
    <w:rsid w:val="00271131"/>
    <w:rsid w:val="0027144F"/>
    <w:rsid w:val="00271F3A"/>
    <w:rsid w:val="00273278"/>
    <w:rsid w:val="002737F4"/>
    <w:rsid w:val="00275D61"/>
    <w:rsid w:val="00275E6F"/>
    <w:rsid w:val="002766B9"/>
    <w:rsid w:val="002771CA"/>
    <w:rsid w:val="002805F5"/>
    <w:rsid w:val="00280751"/>
    <w:rsid w:val="00281562"/>
    <w:rsid w:val="002818AE"/>
    <w:rsid w:val="00281DA0"/>
    <w:rsid w:val="0028280A"/>
    <w:rsid w:val="0028381E"/>
    <w:rsid w:val="0028539B"/>
    <w:rsid w:val="00285419"/>
    <w:rsid w:val="00285E0E"/>
    <w:rsid w:val="0028660A"/>
    <w:rsid w:val="00286ACD"/>
    <w:rsid w:val="00287838"/>
    <w:rsid w:val="00290395"/>
    <w:rsid w:val="002907B5"/>
    <w:rsid w:val="00290B96"/>
    <w:rsid w:val="00291CFD"/>
    <w:rsid w:val="002927A5"/>
    <w:rsid w:val="002928D7"/>
    <w:rsid w:val="00292EB7"/>
    <w:rsid w:val="00294A1C"/>
    <w:rsid w:val="00295776"/>
    <w:rsid w:val="00296098"/>
    <w:rsid w:val="00296227"/>
    <w:rsid w:val="002963D9"/>
    <w:rsid w:val="00296925"/>
    <w:rsid w:val="00296F44"/>
    <w:rsid w:val="0029777D"/>
    <w:rsid w:val="002A055E"/>
    <w:rsid w:val="002A0732"/>
    <w:rsid w:val="002A089D"/>
    <w:rsid w:val="002A1D4E"/>
    <w:rsid w:val="002A2869"/>
    <w:rsid w:val="002A3399"/>
    <w:rsid w:val="002A3581"/>
    <w:rsid w:val="002A71B4"/>
    <w:rsid w:val="002B178D"/>
    <w:rsid w:val="002B24D6"/>
    <w:rsid w:val="002B2633"/>
    <w:rsid w:val="002B382E"/>
    <w:rsid w:val="002B3CD0"/>
    <w:rsid w:val="002B47F5"/>
    <w:rsid w:val="002B54C0"/>
    <w:rsid w:val="002B5A25"/>
    <w:rsid w:val="002B7B02"/>
    <w:rsid w:val="002C06C5"/>
    <w:rsid w:val="002C0994"/>
    <w:rsid w:val="002C1B96"/>
    <w:rsid w:val="002C41E6"/>
    <w:rsid w:val="002C51E9"/>
    <w:rsid w:val="002C6231"/>
    <w:rsid w:val="002C6631"/>
    <w:rsid w:val="002C760A"/>
    <w:rsid w:val="002C7C6B"/>
    <w:rsid w:val="002D071A"/>
    <w:rsid w:val="002D0735"/>
    <w:rsid w:val="002D2BB1"/>
    <w:rsid w:val="002D34B2"/>
    <w:rsid w:val="002D4706"/>
    <w:rsid w:val="002D7637"/>
    <w:rsid w:val="002E1358"/>
    <w:rsid w:val="002E15D6"/>
    <w:rsid w:val="002E17F2"/>
    <w:rsid w:val="002E1C49"/>
    <w:rsid w:val="002E5EEB"/>
    <w:rsid w:val="002E7736"/>
    <w:rsid w:val="002E7CAE"/>
    <w:rsid w:val="002F1833"/>
    <w:rsid w:val="002F1854"/>
    <w:rsid w:val="002F26CC"/>
    <w:rsid w:val="002F2771"/>
    <w:rsid w:val="002F2B42"/>
    <w:rsid w:val="002F37A9"/>
    <w:rsid w:val="002F3A38"/>
    <w:rsid w:val="002F450C"/>
    <w:rsid w:val="002F5277"/>
    <w:rsid w:val="002F7B0A"/>
    <w:rsid w:val="002F7B2C"/>
    <w:rsid w:val="00301CE6"/>
    <w:rsid w:val="0030256B"/>
    <w:rsid w:val="0030501F"/>
    <w:rsid w:val="0030580F"/>
    <w:rsid w:val="00305A5F"/>
    <w:rsid w:val="003069E5"/>
    <w:rsid w:val="00306E7D"/>
    <w:rsid w:val="00307BA1"/>
    <w:rsid w:val="00307BA2"/>
    <w:rsid w:val="00307F4E"/>
    <w:rsid w:val="00310C2E"/>
    <w:rsid w:val="00311702"/>
    <w:rsid w:val="00311E82"/>
    <w:rsid w:val="0031257E"/>
    <w:rsid w:val="00313FD6"/>
    <w:rsid w:val="003143BD"/>
    <w:rsid w:val="003152FA"/>
    <w:rsid w:val="0031689F"/>
    <w:rsid w:val="00317C7C"/>
    <w:rsid w:val="003203ED"/>
    <w:rsid w:val="00322C9F"/>
    <w:rsid w:val="00322E6A"/>
    <w:rsid w:val="003248D0"/>
    <w:rsid w:val="00324D23"/>
    <w:rsid w:val="00324FBA"/>
    <w:rsid w:val="0032552A"/>
    <w:rsid w:val="00331751"/>
    <w:rsid w:val="003320E0"/>
    <w:rsid w:val="00332CC5"/>
    <w:rsid w:val="0033366F"/>
    <w:rsid w:val="00334579"/>
    <w:rsid w:val="00335205"/>
    <w:rsid w:val="00335858"/>
    <w:rsid w:val="00336BDA"/>
    <w:rsid w:val="00336D50"/>
    <w:rsid w:val="00340392"/>
    <w:rsid w:val="00340D67"/>
    <w:rsid w:val="003421B6"/>
    <w:rsid w:val="00342BD7"/>
    <w:rsid w:val="00343A07"/>
    <w:rsid w:val="00344908"/>
    <w:rsid w:val="00346DB5"/>
    <w:rsid w:val="00346DEA"/>
    <w:rsid w:val="003477B1"/>
    <w:rsid w:val="00347E07"/>
    <w:rsid w:val="00350837"/>
    <w:rsid w:val="00350B22"/>
    <w:rsid w:val="00352521"/>
    <w:rsid w:val="0035445E"/>
    <w:rsid w:val="0035482C"/>
    <w:rsid w:val="00357380"/>
    <w:rsid w:val="003602D9"/>
    <w:rsid w:val="003604CE"/>
    <w:rsid w:val="003604D3"/>
    <w:rsid w:val="00360EF6"/>
    <w:rsid w:val="00360F70"/>
    <w:rsid w:val="00361217"/>
    <w:rsid w:val="003627DB"/>
    <w:rsid w:val="0036397F"/>
    <w:rsid w:val="0036484B"/>
    <w:rsid w:val="00366170"/>
    <w:rsid w:val="00367A87"/>
    <w:rsid w:val="00370E47"/>
    <w:rsid w:val="00371F8F"/>
    <w:rsid w:val="00372782"/>
    <w:rsid w:val="00372B38"/>
    <w:rsid w:val="00373BE0"/>
    <w:rsid w:val="003742AC"/>
    <w:rsid w:val="00374C68"/>
    <w:rsid w:val="00375033"/>
    <w:rsid w:val="00375B89"/>
    <w:rsid w:val="003770FA"/>
    <w:rsid w:val="00377CE1"/>
    <w:rsid w:val="003808EE"/>
    <w:rsid w:val="0038380E"/>
    <w:rsid w:val="00385BF0"/>
    <w:rsid w:val="003871CC"/>
    <w:rsid w:val="00387728"/>
    <w:rsid w:val="00387FC0"/>
    <w:rsid w:val="003918FE"/>
    <w:rsid w:val="003939FF"/>
    <w:rsid w:val="003944CB"/>
    <w:rsid w:val="00394A40"/>
    <w:rsid w:val="00397347"/>
    <w:rsid w:val="00397EDE"/>
    <w:rsid w:val="003A13F1"/>
    <w:rsid w:val="003A2223"/>
    <w:rsid w:val="003A24A0"/>
    <w:rsid w:val="003A2A0F"/>
    <w:rsid w:val="003A4095"/>
    <w:rsid w:val="003A45A1"/>
    <w:rsid w:val="003A5B0A"/>
    <w:rsid w:val="003A6BAC"/>
    <w:rsid w:val="003A6F1A"/>
    <w:rsid w:val="003A78C5"/>
    <w:rsid w:val="003A7EF3"/>
    <w:rsid w:val="003B159C"/>
    <w:rsid w:val="003B299D"/>
    <w:rsid w:val="003B369F"/>
    <w:rsid w:val="003B36A3"/>
    <w:rsid w:val="003B3E41"/>
    <w:rsid w:val="003B3EA3"/>
    <w:rsid w:val="003B7C76"/>
    <w:rsid w:val="003B7FE5"/>
    <w:rsid w:val="003C0B4C"/>
    <w:rsid w:val="003C11C8"/>
    <w:rsid w:val="003C1E5E"/>
    <w:rsid w:val="003C2702"/>
    <w:rsid w:val="003C52E6"/>
    <w:rsid w:val="003C6C5D"/>
    <w:rsid w:val="003C7223"/>
    <w:rsid w:val="003C7806"/>
    <w:rsid w:val="003D109F"/>
    <w:rsid w:val="003D1135"/>
    <w:rsid w:val="003D212D"/>
    <w:rsid w:val="003D2478"/>
    <w:rsid w:val="003D2FC4"/>
    <w:rsid w:val="003D396E"/>
    <w:rsid w:val="003D3C45"/>
    <w:rsid w:val="003D4F84"/>
    <w:rsid w:val="003D5B1F"/>
    <w:rsid w:val="003D67E8"/>
    <w:rsid w:val="003D6E50"/>
    <w:rsid w:val="003D71CF"/>
    <w:rsid w:val="003E075B"/>
    <w:rsid w:val="003E0ED2"/>
    <w:rsid w:val="003E15FA"/>
    <w:rsid w:val="003E3C88"/>
    <w:rsid w:val="003E4119"/>
    <w:rsid w:val="003E4DEB"/>
    <w:rsid w:val="003E55E4"/>
    <w:rsid w:val="003E57AD"/>
    <w:rsid w:val="003E6C23"/>
    <w:rsid w:val="003E74E3"/>
    <w:rsid w:val="003F05C7"/>
    <w:rsid w:val="003F0C04"/>
    <w:rsid w:val="003F2CD4"/>
    <w:rsid w:val="003F6BBE"/>
    <w:rsid w:val="004000E8"/>
    <w:rsid w:val="00402E2B"/>
    <w:rsid w:val="00403EC1"/>
    <w:rsid w:val="0040512B"/>
    <w:rsid w:val="00405CA5"/>
    <w:rsid w:val="0040665C"/>
    <w:rsid w:val="00407882"/>
    <w:rsid w:val="00407CD3"/>
    <w:rsid w:val="00410134"/>
    <w:rsid w:val="00410B72"/>
    <w:rsid w:val="00410F18"/>
    <w:rsid w:val="00412269"/>
    <w:rsid w:val="0041263E"/>
    <w:rsid w:val="004128FF"/>
    <w:rsid w:val="00413317"/>
    <w:rsid w:val="004133D5"/>
    <w:rsid w:val="00413AAC"/>
    <w:rsid w:val="00413BD8"/>
    <w:rsid w:val="00414A7E"/>
    <w:rsid w:val="00414E93"/>
    <w:rsid w:val="00415B3C"/>
    <w:rsid w:val="00420341"/>
    <w:rsid w:val="00421105"/>
    <w:rsid w:val="00421833"/>
    <w:rsid w:val="00422453"/>
    <w:rsid w:val="00423467"/>
    <w:rsid w:val="004242F4"/>
    <w:rsid w:val="0042475D"/>
    <w:rsid w:val="00425726"/>
    <w:rsid w:val="00426568"/>
    <w:rsid w:val="00426EA4"/>
    <w:rsid w:val="00427248"/>
    <w:rsid w:val="0043026C"/>
    <w:rsid w:val="00431A37"/>
    <w:rsid w:val="004320B0"/>
    <w:rsid w:val="00433CBF"/>
    <w:rsid w:val="00434D7B"/>
    <w:rsid w:val="00437447"/>
    <w:rsid w:val="00437507"/>
    <w:rsid w:val="00441A92"/>
    <w:rsid w:val="00441F13"/>
    <w:rsid w:val="00443A2F"/>
    <w:rsid w:val="00444F56"/>
    <w:rsid w:val="00446488"/>
    <w:rsid w:val="004474DA"/>
    <w:rsid w:val="0045068D"/>
    <w:rsid w:val="004517AA"/>
    <w:rsid w:val="00452605"/>
    <w:rsid w:val="00452A55"/>
    <w:rsid w:val="00452CAC"/>
    <w:rsid w:val="004530AF"/>
    <w:rsid w:val="004534F6"/>
    <w:rsid w:val="00453E88"/>
    <w:rsid w:val="004543BB"/>
    <w:rsid w:val="00456D11"/>
    <w:rsid w:val="00456D36"/>
    <w:rsid w:val="00457565"/>
    <w:rsid w:val="00457B71"/>
    <w:rsid w:val="004618B1"/>
    <w:rsid w:val="004624B2"/>
    <w:rsid w:val="00462DFC"/>
    <w:rsid w:val="00465F3A"/>
    <w:rsid w:val="004669E2"/>
    <w:rsid w:val="00466B8E"/>
    <w:rsid w:val="0046707B"/>
    <w:rsid w:val="00470C31"/>
    <w:rsid w:val="00470D03"/>
    <w:rsid w:val="00471ECF"/>
    <w:rsid w:val="004734D0"/>
    <w:rsid w:val="0047482A"/>
    <w:rsid w:val="00474F6C"/>
    <w:rsid w:val="0047556B"/>
    <w:rsid w:val="00475892"/>
    <w:rsid w:val="004763FF"/>
    <w:rsid w:val="00477768"/>
    <w:rsid w:val="00481187"/>
    <w:rsid w:val="00481773"/>
    <w:rsid w:val="0048469C"/>
    <w:rsid w:val="004852AE"/>
    <w:rsid w:val="00486614"/>
    <w:rsid w:val="0049062D"/>
    <w:rsid w:val="0049090A"/>
    <w:rsid w:val="00492BC5"/>
    <w:rsid w:val="00493697"/>
    <w:rsid w:val="004944FB"/>
    <w:rsid w:val="00495BEC"/>
    <w:rsid w:val="004964F1"/>
    <w:rsid w:val="004A012E"/>
    <w:rsid w:val="004A01A5"/>
    <w:rsid w:val="004A07FE"/>
    <w:rsid w:val="004A16BC"/>
    <w:rsid w:val="004A2901"/>
    <w:rsid w:val="004A2B94"/>
    <w:rsid w:val="004A3D16"/>
    <w:rsid w:val="004A49EF"/>
    <w:rsid w:val="004A538D"/>
    <w:rsid w:val="004A5DB4"/>
    <w:rsid w:val="004A67A9"/>
    <w:rsid w:val="004A73FE"/>
    <w:rsid w:val="004B1AD1"/>
    <w:rsid w:val="004B2138"/>
    <w:rsid w:val="004B5D48"/>
    <w:rsid w:val="004B6410"/>
    <w:rsid w:val="004B6BB9"/>
    <w:rsid w:val="004B766F"/>
    <w:rsid w:val="004B7C0C"/>
    <w:rsid w:val="004B7F35"/>
    <w:rsid w:val="004C01E2"/>
    <w:rsid w:val="004C33F3"/>
    <w:rsid w:val="004C3898"/>
    <w:rsid w:val="004D0F8A"/>
    <w:rsid w:val="004D22D7"/>
    <w:rsid w:val="004D2E40"/>
    <w:rsid w:val="004D36B1"/>
    <w:rsid w:val="004D4EEA"/>
    <w:rsid w:val="004D670A"/>
    <w:rsid w:val="004D6991"/>
    <w:rsid w:val="004D7CCE"/>
    <w:rsid w:val="004D7EBD"/>
    <w:rsid w:val="004E12C9"/>
    <w:rsid w:val="004E1C15"/>
    <w:rsid w:val="004E2680"/>
    <w:rsid w:val="004E28F9"/>
    <w:rsid w:val="004E462E"/>
    <w:rsid w:val="004E56DC"/>
    <w:rsid w:val="004E572E"/>
    <w:rsid w:val="004E62BF"/>
    <w:rsid w:val="004E76F4"/>
    <w:rsid w:val="004F059A"/>
    <w:rsid w:val="004F0B4E"/>
    <w:rsid w:val="004F0B6C"/>
    <w:rsid w:val="004F0E59"/>
    <w:rsid w:val="004F2078"/>
    <w:rsid w:val="004F2C09"/>
    <w:rsid w:val="004F3A07"/>
    <w:rsid w:val="004F4DA3"/>
    <w:rsid w:val="004F5628"/>
    <w:rsid w:val="004F7356"/>
    <w:rsid w:val="004F73D9"/>
    <w:rsid w:val="00504181"/>
    <w:rsid w:val="005043F8"/>
    <w:rsid w:val="00506557"/>
    <w:rsid w:val="0050677A"/>
    <w:rsid w:val="005070DE"/>
    <w:rsid w:val="005108D8"/>
    <w:rsid w:val="005116F9"/>
    <w:rsid w:val="00511E6F"/>
    <w:rsid w:val="005153A7"/>
    <w:rsid w:val="005161FA"/>
    <w:rsid w:val="00517F79"/>
    <w:rsid w:val="005219CF"/>
    <w:rsid w:val="005222F2"/>
    <w:rsid w:val="00522BFB"/>
    <w:rsid w:val="00524BE4"/>
    <w:rsid w:val="00525549"/>
    <w:rsid w:val="005257B7"/>
    <w:rsid w:val="005269A3"/>
    <w:rsid w:val="005313B4"/>
    <w:rsid w:val="00531AC7"/>
    <w:rsid w:val="00532B98"/>
    <w:rsid w:val="00533622"/>
    <w:rsid w:val="00533E74"/>
    <w:rsid w:val="00534B59"/>
    <w:rsid w:val="005364E3"/>
    <w:rsid w:val="00536759"/>
    <w:rsid w:val="00537C62"/>
    <w:rsid w:val="00543420"/>
    <w:rsid w:val="00543E36"/>
    <w:rsid w:val="00545DCE"/>
    <w:rsid w:val="00545F16"/>
    <w:rsid w:val="00546970"/>
    <w:rsid w:val="00551512"/>
    <w:rsid w:val="00554978"/>
    <w:rsid w:val="00554E19"/>
    <w:rsid w:val="005561E8"/>
    <w:rsid w:val="0055625F"/>
    <w:rsid w:val="00557A53"/>
    <w:rsid w:val="00560901"/>
    <w:rsid w:val="00560A38"/>
    <w:rsid w:val="005611B3"/>
    <w:rsid w:val="0056121F"/>
    <w:rsid w:val="00561CD5"/>
    <w:rsid w:val="00562FB5"/>
    <w:rsid w:val="00563378"/>
    <w:rsid w:val="0056355A"/>
    <w:rsid w:val="00563A30"/>
    <w:rsid w:val="00564463"/>
    <w:rsid w:val="00564922"/>
    <w:rsid w:val="00565C59"/>
    <w:rsid w:val="00565F8B"/>
    <w:rsid w:val="0057163C"/>
    <w:rsid w:val="00572505"/>
    <w:rsid w:val="00572748"/>
    <w:rsid w:val="005739D3"/>
    <w:rsid w:val="00574825"/>
    <w:rsid w:val="005754AF"/>
    <w:rsid w:val="005756B5"/>
    <w:rsid w:val="00575A29"/>
    <w:rsid w:val="00576599"/>
    <w:rsid w:val="005803A8"/>
    <w:rsid w:val="00580706"/>
    <w:rsid w:val="00580A36"/>
    <w:rsid w:val="0058130C"/>
    <w:rsid w:val="0058151C"/>
    <w:rsid w:val="00581BBF"/>
    <w:rsid w:val="00582809"/>
    <w:rsid w:val="00583CC4"/>
    <w:rsid w:val="00586308"/>
    <w:rsid w:val="00586B0A"/>
    <w:rsid w:val="00586C5B"/>
    <w:rsid w:val="005872B4"/>
    <w:rsid w:val="0058798C"/>
    <w:rsid w:val="005900FA"/>
    <w:rsid w:val="00590966"/>
    <w:rsid w:val="00592219"/>
    <w:rsid w:val="00592BA2"/>
    <w:rsid w:val="005935A4"/>
    <w:rsid w:val="005948C2"/>
    <w:rsid w:val="00595DCA"/>
    <w:rsid w:val="0059779B"/>
    <w:rsid w:val="005A0754"/>
    <w:rsid w:val="005A0A90"/>
    <w:rsid w:val="005A154E"/>
    <w:rsid w:val="005A209A"/>
    <w:rsid w:val="005A38B4"/>
    <w:rsid w:val="005A5B97"/>
    <w:rsid w:val="005A5FF1"/>
    <w:rsid w:val="005A662D"/>
    <w:rsid w:val="005B0502"/>
    <w:rsid w:val="005B0619"/>
    <w:rsid w:val="005B0948"/>
    <w:rsid w:val="005B1B46"/>
    <w:rsid w:val="005B35D7"/>
    <w:rsid w:val="005B3844"/>
    <w:rsid w:val="005B392A"/>
    <w:rsid w:val="005B3AA3"/>
    <w:rsid w:val="005B3DBD"/>
    <w:rsid w:val="005B4EED"/>
    <w:rsid w:val="005B4F0C"/>
    <w:rsid w:val="005B648D"/>
    <w:rsid w:val="005B6F83"/>
    <w:rsid w:val="005C4803"/>
    <w:rsid w:val="005C5652"/>
    <w:rsid w:val="005C5A52"/>
    <w:rsid w:val="005C74FB"/>
    <w:rsid w:val="005D01EA"/>
    <w:rsid w:val="005D0A8A"/>
    <w:rsid w:val="005D1602"/>
    <w:rsid w:val="005D2288"/>
    <w:rsid w:val="005D6A66"/>
    <w:rsid w:val="005E36DB"/>
    <w:rsid w:val="005E385F"/>
    <w:rsid w:val="005E43F4"/>
    <w:rsid w:val="005E5647"/>
    <w:rsid w:val="005E5B81"/>
    <w:rsid w:val="005F04FA"/>
    <w:rsid w:val="005F082E"/>
    <w:rsid w:val="005F0A1C"/>
    <w:rsid w:val="005F1E45"/>
    <w:rsid w:val="005F2CB1"/>
    <w:rsid w:val="005F3025"/>
    <w:rsid w:val="005F55DC"/>
    <w:rsid w:val="005F587D"/>
    <w:rsid w:val="005F618C"/>
    <w:rsid w:val="005F6F31"/>
    <w:rsid w:val="005F70BD"/>
    <w:rsid w:val="0060283C"/>
    <w:rsid w:val="00604F14"/>
    <w:rsid w:val="0060542E"/>
    <w:rsid w:val="00607A0A"/>
    <w:rsid w:val="00607F8A"/>
    <w:rsid w:val="00610751"/>
    <w:rsid w:val="00611B83"/>
    <w:rsid w:val="00613257"/>
    <w:rsid w:val="00616832"/>
    <w:rsid w:val="00620A71"/>
    <w:rsid w:val="00620AD3"/>
    <w:rsid w:val="00620D80"/>
    <w:rsid w:val="00621469"/>
    <w:rsid w:val="00622786"/>
    <w:rsid w:val="006234A6"/>
    <w:rsid w:val="00624461"/>
    <w:rsid w:val="006248C0"/>
    <w:rsid w:val="00624BE0"/>
    <w:rsid w:val="00624D23"/>
    <w:rsid w:val="00625D08"/>
    <w:rsid w:val="00630001"/>
    <w:rsid w:val="006311B3"/>
    <w:rsid w:val="0063276E"/>
    <w:rsid w:val="0063284C"/>
    <w:rsid w:val="00632A07"/>
    <w:rsid w:val="00633B7A"/>
    <w:rsid w:val="00634895"/>
    <w:rsid w:val="00635365"/>
    <w:rsid w:val="00636398"/>
    <w:rsid w:val="006368D3"/>
    <w:rsid w:val="006377EC"/>
    <w:rsid w:val="006378B2"/>
    <w:rsid w:val="00640CE9"/>
    <w:rsid w:val="0064151F"/>
    <w:rsid w:val="00641533"/>
    <w:rsid w:val="006415C1"/>
    <w:rsid w:val="0064208D"/>
    <w:rsid w:val="00643475"/>
    <w:rsid w:val="00643571"/>
    <w:rsid w:val="0064396A"/>
    <w:rsid w:val="00644C30"/>
    <w:rsid w:val="0064624E"/>
    <w:rsid w:val="00650AB9"/>
    <w:rsid w:val="00651F50"/>
    <w:rsid w:val="00651F5E"/>
    <w:rsid w:val="00652933"/>
    <w:rsid w:val="0065469C"/>
    <w:rsid w:val="00654B22"/>
    <w:rsid w:val="0065535A"/>
    <w:rsid w:val="00655733"/>
    <w:rsid w:val="00655ACD"/>
    <w:rsid w:val="00656A92"/>
    <w:rsid w:val="00656DDE"/>
    <w:rsid w:val="00657864"/>
    <w:rsid w:val="0066011D"/>
    <w:rsid w:val="006607C0"/>
    <w:rsid w:val="006613A6"/>
    <w:rsid w:val="006627A2"/>
    <w:rsid w:val="006634E6"/>
    <w:rsid w:val="006655EE"/>
    <w:rsid w:val="00667EE7"/>
    <w:rsid w:val="00670922"/>
    <w:rsid w:val="00670A3D"/>
    <w:rsid w:val="00670BE1"/>
    <w:rsid w:val="0067218F"/>
    <w:rsid w:val="006741F2"/>
    <w:rsid w:val="00674CC3"/>
    <w:rsid w:val="00675603"/>
    <w:rsid w:val="00675C72"/>
    <w:rsid w:val="006771F9"/>
    <w:rsid w:val="006776D7"/>
    <w:rsid w:val="00677985"/>
    <w:rsid w:val="00681003"/>
    <w:rsid w:val="006817C9"/>
    <w:rsid w:val="00683ECE"/>
    <w:rsid w:val="00685BF1"/>
    <w:rsid w:val="00685D97"/>
    <w:rsid w:val="00686697"/>
    <w:rsid w:val="00686976"/>
    <w:rsid w:val="0069070C"/>
    <w:rsid w:val="00690DB5"/>
    <w:rsid w:val="006911C1"/>
    <w:rsid w:val="00693B03"/>
    <w:rsid w:val="00695FC2"/>
    <w:rsid w:val="00696949"/>
    <w:rsid w:val="00697052"/>
    <w:rsid w:val="006A3AE8"/>
    <w:rsid w:val="006A41ED"/>
    <w:rsid w:val="006A46FB"/>
    <w:rsid w:val="006A5E28"/>
    <w:rsid w:val="006A697B"/>
    <w:rsid w:val="006A7AFF"/>
    <w:rsid w:val="006B138E"/>
    <w:rsid w:val="006B1816"/>
    <w:rsid w:val="006B2090"/>
    <w:rsid w:val="006B2099"/>
    <w:rsid w:val="006B50CF"/>
    <w:rsid w:val="006B5618"/>
    <w:rsid w:val="006C03B8"/>
    <w:rsid w:val="006C17A8"/>
    <w:rsid w:val="006C3C6D"/>
    <w:rsid w:val="006C5503"/>
    <w:rsid w:val="006C5EC9"/>
    <w:rsid w:val="006C6059"/>
    <w:rsid w:val="006C6F36"/>
    <w:rsid w:val="006C7522"/>
    <w:rsid w:val="006D121A"/>
    <w:rsid w:val="006D3D2C"/>
    <w:rsid w:val="006D3EE5"/>
    <w:rsid w:val="006D6F08"/>
    <w:rsid w:val="006D7069"/>
    <w:rsid w:val="006E062C"/>
    <w:rsid w:val="006E28B7"/>
    <w:rsid w:val="006E3310"/>
    <w:rsid w:val="006E3AA4"/>
    <w:rsid w:val="006E4E39"/>
    <w:rsid w:val="006E565E"/>
    <w:rsid w:val="006E6039"/>
    <w:rsid w:val="006E673D"/>
    <w:rsid w:val="006E7402"/>
    <w:rsid w:val="006E77AE"/>
    <w:rsid w:val="006E7D3B"/>
    <w:rsid w:val="006F06BB"/>
    <w:rsid w:val="006F1634"/>
    <w:rsid w:val="006F1B70"/>
    <w:rsid w:val="006F341D"/>
    <w:rsid w:val="006F3CDE"/>
    <w:rsid w:val="006F58D4"/>
    <w:rsid w:val="006F6A4C"/>
    <w:rsid w:val="00701AAC"/>
    <w:rsid w:val="0070346E"/>
    <w:rsid w:val="00703686"/>
    <w:rsid w:val="0070386E"/>
    <w:rsid w:val="007043FB"/>
    <w:rsid w:val="00704EDB"/>
    <w:rsid w:val="0070537F"/>
    <w:rsid w:val="00706101"/>
    <w:rsid w:val="00707072"/>
    <w:rsid w:val="007076D8"/>
    <w:rsid w:val="00707D61"/>
    <w:rsid w:val="00712287"/>
    <w:rsid w:val="00712772"/>
    <w:rsid w:val="007148D3"/>
    <w:rsid w:val="00714D56"/>
    <w:rsid w:val="00715765"/>
    <w:rsid w:val="00715B9A"/>
    <w:rsid w:val="00720BB4"/>
    <w:rsid w:val="00720EB9"/>
    <w:rsid w:val="00721475"/>
    <w:rsid w:val="00721593"/>
    <w:rsid w:val="00723E7A"/>
    <w:rsid w:val="00723FB5"/>
    <w:rsid w:val="00724908"/>
    <w:rsid w:val="00726AB4"/>
    <w:rsid w:val="00726EA6"/>
    <w:rsid w:val="00727208"/>
    <w:rsid w:val="00727680"/>
    <w:rsid w:val="00727A39"/>
    <w:rsid w:val="00727F66"/>
    <w:rsid w:val="00731447"/>
    <w:rsid w:val="00731732"/>
    <w:rsid w:val="00731BAB"/>
    <w:rsid w:val="0073322E"/>
    <w:rsid w:val="00733B2B"/>
    <w:rsid w:val="00734168"/>
    <w:rsid w:val="007348B1"/>
    <w:rsid w:val="00734B23"/>
    <w:rsid w:val="00735DFF"/>
    <w:rsid w:val="007362A6"/>
    <w:rsid w:val="0073690D"/>
    <w:rsid w:val="00736B85"/>
    <w:rsid w:val="00736D7D"/>
    <w:rsid w:val="0074070A"/>
    <w:rsid w:val="00740E58"/>
    <w:rsid w:val="00742EBB"/>
    <w:rsid w:val="007445A0"/>
    <w:rsid w:val="0074524B"/>
    <w:rsid w:val="00747D8B"/>
    <w:rsid w:val="00750116"/>
    <w:rsid w:val="007510AF"/>
    <w:rsid w:val="00751228"/>
    <w:rsid w:val="00752EB7"/>
    <w:rsid w:val="00753A1A"/>
    <w:rsid w:val="00754233"/>
    <w:rsid w:val="0075470A"/>
    <w:rsid w:val="00756248"/>
    <w:rsid w:val="007571E1"/>
    <w:rsid w:val="0075787C"/>
    <w:rsid w:val="007604B2"/>
    <w:rsid w:val="007622DB"/>
    <w:rsid w:val="00763EC7"/>
    <w:rsid w:val="00765281"/>
    <w:rsid w:val="007654E6"/>
    <w:rsid w:val="0076559B"/>
    <w:rsid w:val="00765CAE"/>
    <w:rsid w:val="007667EA"/>
    <w:rsid w:val="00766BAD"/>
    <w:rsid w:val="00767A76"/>
    <w:rsid w:val="00770F15"/>
    <w:rsid w:val="007714D4"/>
    <w:rsid w:val="00771F74"/>
    <w:rsid w:val="00772779"/>
    <w:rsid w:val="007730BD"/>
    <w:rsid w:val="007755F2"/>
    <w:rsid w:val="0077624A"/>
    <w:rsid w:val="00776971"/>
    <w:rsid w:val="00777F69"/>
    <w:rsid w:val="0078177E"/>
    <w:rsid w:val="00781D85"/>
    <w:rsid w:val="00782BD0"/>
    <w:rsid w:val="0078304C"/>
    <w:rsid w:val="0078338F"/>
    <w:rsid w:val="00783673"/>
    <w:rsid w:val="00784B6E"/>
    <w:rsid w:val="0078540C"/>
    <w:rsid w:val="00785490"/>
    <w:rsid w:val="00786636"/>
    <w:rsid w:val="0078740D"/>
    <w:rsid w:val="00787F86"/>
    <w:rsid w:val="007901B4"/>
    <w:rsid w:val="007925EA"/>
    <w:rsid w:val="00792638"/>
    <w:rsid w:val="00793CD8"/>
    <w:rsid w:val="00795C92"/>
    <w:rsid w:val="00796231"/>
    <w:rsid w:val="00796892"/>
    <w:rsid w:val="00797ACB"/>
    <w:rsid w:val="007A0A8F"/>
    <w:rsid w:val="007A0F6A"/>
    <w:rsid w:val="007A1821"/>
    <w:rsid w:val="007A1CB3"/>
    <w:rsid w:val="007A1E44"/>
    <w:rsid w:val="007A1FE0"/>
    <w:rsid w:val="007A306F"/>
    <w:rsid w:val="007A388C"/>
    <w:rsid w:val="007A43A6"/>
    <w:rsid w:val="007A58A6"/>
    <w:rsid w:val="007A68B6"/>
    <w:rsid w:val="007A6E6D"/>
    <w:rsid w:val="007A75D9"/>
    <w:rsid w:val="007A7E25"/>
    <w:rsid w:val="007B315E"/>
    <w:rsid w:val="007B3D2D"/>
    <w:rsid w:val="007B50AE"/>
    <w:rsid w:val="007B51DF"/>
    <w:rsid w:val="007B5224"/>
    <w:rsid w:val="007C00D7"/>
    <w:rsid w:val="007C05DD"/>
    <w:rsid w:val="007C0CC1"/>
    <w:rsid w:val="007C1E10"/>
    <w:rsid w:val="007C25B7"/>
    <w:rsid w:val="007C274C"/>
    <w:rsid w:val="007C3D18"/>
    <w:rsid w:val="007C60BF"/>
    <w:rsid w:val="007C67DF"/>
    <w:rsid w:val="007C6A07"/>
    <w:rsid w:val="007C75A1"/>
    <w:rsid w:val="007C77A5"/>
    <w:rsid w:val="007C7F8D"/>
    <w:rsid w:val="007D0422"/>
    <w:rsid w:val="007D04E5"/>
    <w:rsid w:val="007D46D5"/>
    <w:rsid w:val="007D5901"/>
    <w:rsid w:val="007D61B7"/>
    <w:rsid w:val="007D67DE"/>
    <w:rsid w:val="007D7526"/>
    <w:rsid w:val="007D7B6D"/>
    <w:rsid w:val="007E037D"/>
    <w:rsid w:val="007E4610"/>
    <w:rsid w:val="007E4715"/>
    <w:rsid w:val="007E505B"/>
    <w:rsid w:val="007E7091"/>
    <w:rsid w:val="007E7BF0"/>
    <w:rsid w:val="007F0D3B"/>
    <w:rsid w:val="007F0D53"/>
    <w:rsid w:val="007F0F67"/>
    <w:rsid w:val="007F41C2"/>
    <w:rsid w:val="007F5674"/>
    <w:rsid w:val="007F56DB"/>
    <w:rsid w:val="007F5B02"/>
    <w:rsid w:val="007F6FE9"/>
    <w:rsid w:val="00802F8A"/>
    <w:rsid w:val="00803FAE"/>
    <w:rsid w:val="00804929"/>
    <w:rsid w:val="00804966"/>
    <w:rsid w:val="008051A7"/>
    <w:rsid w:val="0080605F"/>
    <w:rsid w:val="00807786"/>
    <w:rsid w:val="00807F80"/>
    <w:rsid w:val="00811FCB"/>
    <w:rsid w:val="008124D7"/>
    <w:rsid w:val="008158D6"/>
    <w:rsid w:val="00817196"/>
    <w:rsid w:val="0082045F"/>
    <w:rsid w:val="00821855"/>
    <w:rsid w:val="00821AB7"/>
    <w:rsid w:val="00821CCB"/>
    <w:rsid w:val="008235DB"/>
    <w:rsid w:val="00824523"/>
    <w:rsid w:val="00824718"/>
    <w:rsid w:val="00824AB4"/>
    <w:rsid w:val="00825C42"/>
    <w:rsid w:val="00825D25"/>
    <w:rsid w:val="008261C1"/>
    <w:rsid w:val="008263DE"/>
    <w:rsid w:val="00826447"/>
    <w:rsid w:val="00827D6F"/>
    <w:rsid w:val="0083060B"/>
    <w:rsid w:val="00833194"/>
    <w:rsid w:val="008354DB"/>
    <w:rsid w:val="0083669F"/>
    <w:rsid w:val="008376AC"/>
    <w:rsid w:val="0084118A"/>
    <w:rsid w:val="00843D66"/>
    <w:rsid w:val="008444E8"/>
    <w:rsid w:val="00844A79"/>
    <w:rsid w:val="00844E64"/>
    <w:rsid w:val="00844E80"/>
    <w:rsid w:val="008453FE"/>
    <w:rsid w:val="008462D1"/>
    <w:rsid w:val="00846FE7"/>
    <w:rsid w:val="008479D9"/>
    <w:rsid w:val="008506A7"/>
    <w:rsid w:val="00850CEC"/>
    <w:rsid w:val="00851A28"/>
    <w:rsid w:val="00851DB7"/>
    <w:rsid w:val="00852F7E"/>
    <w:rsid w:val="00853FBA"/>
    <w:rsid w:val="008556BB"/>
    <w:rsid w:val="0085613D"/>
    <w:rsid w:val="00856911"/>
    <w:rsid w:val="00856B49"/>
    <w:rsid w:val="00856B4C"/>
    <w:rsid w:val="00856D40"/>
    <w:rsid w:val="00857DC3"/>
    <w:rsid w:val="0086115D"/>
    <w:rsid w:val="008654F0"/>
    <w:rsid w:val="00865D54"/>
    <w:rsid w:val="0086706B"/>
    <w:rsid w:val="00867450"/>
    <w:rsid w:val="008677FD"/>
    <w:rsid w:val="008706D4"/>
    <w:rsid w:val="00870F8A"/>
    <w:rsid w:val="00871600"/>
    <w:rsid w:val="008719A4"/>
    <w:rsid w:val="00871D23"/>
    <w:rsid w:val="00872530"/>
    <w:rsid w:val="00872B50"/>
    <w:rsid w:val="00874312"/>
    <w:rsid w:val="0087437C"/>
    <w:rsid w:val="0087438A"/>
    <w:rsid w:val="00875CD7"/>
    <w:rsid w:val="008763E4"/>
    <w:rsid w:val="00876479"/>
    <w:rsid w:val="00876B4D"/>
    <w:rsid w:val="00877647"/>
    <w:rsid w:val="00877AD8"/>
    <w:rsid w:val="00877F18"/>
    <w:rsid w:val="00880C57"/>
    <w:rsid w:val="00881DA8"/>
    <w:rsid w:val="00882D6A"/>
    <w:rsid w:val="0088405D"/>
    <w:rsid w:val="00885A05"/>
    <w:rsid w:val="00885B54"/>
    <w:rsid w:val="0088671F"/>
    <w:rsid w:val="00887B54"/>
    <w:rsid w:val="0089004D"/>
    <w:rsid w:val="008903E4"/>
    <w:rsid w:val="00893358"/>
    <w:rsid w:val="00894A88"/>
    <w:rsid w:val="00895386"/>
    <w:rsid w:val="00895BEC"/>
    <w:rsid w:val="00895BF0"/>
    <w:rsid w:val="00896C1C"/>
    <w:rsid w:val="008A0EB2"/>
    <w:rsid w:val="008A10AD"/>
    <w:rsid w:val="008A21FF"/>
    <w:rsid w:val="008A2775"/>
    <w:rsid w:val="008A2CE2"/>
    <w:rsid w:val="008A30AC"/>
    <w:rsid w:val="008A335E"/>
    <w:rsid w:val="008A44B8"/>
    <w:rsid w:val="008A4BD4"/>
    <w:rsid w:val="008A51A8"/>
    <w:rsid w:val="008A54C7"/>
    <w:rsid w:val="008A657D"/>
    <w:rsid w:val="008A77D8"/>
    <w:rsid w:val="008A7AED"/>
    <w:rsid w:val="008B0483"/>
    <w:rsid w:val="008B0B15"/>
    <w:rsid w:val="008B120C"/>
    <w:rsid w:val="008B51A0"/>
    <w:rsid w:val="008B592A"/>
    <w:rsid w:val="008B6E34"/>
    <w:rsid w:val="008B7514"/>
    <w:rsid w:val="008B78A6"/>
    <w:rsid w:val="008B794A"/>
    <w:rsid w:val="008B7B5C"/>
    <w:rsid w:val="008C03A2"/>
    <w:rsid w:val="008C0C99"/>
    <w:rsid w:val="008C1321"/>
    <w:rsid w:val="008C1729"/>
    <w:rsid w:val="008C2017"/>
    <w:rsid w:val="008C361D"/>
    <w:rsid w:val="008C43A4"/>
    <w:rsid w:val="008C4958"/>
    <w:rsid w:val="008C4BAA"/>
    <w:rsid w:val="008C6AE8"/>
    <w:rsid w:val="008C731E"/>
    <w:rsid w:val="008C7573"/>
    <w:rsid w:val="008C77EA"/>
    <w:rsid w:val="008D089A"/>
    <w:rsid w:val="008D0AE1"/>
    <w:rsid w:val="008D0BEA"/>
    <w:rsid w:val="008D1907"/>
    <w:rsid w:val="008D34F1"/>
    <w:rsid w:val="008D39D8"/>
    <w:rsid w:val="008D57A1"/>
    <w:rsid w:val="008D5ED9"/>
    <w:rsid w:val="008D6415"/>
    <w:rsid w:val="008D6BDE"/>
    <w:rsid w:val="008D6D1A"/>
    <w:rsid w:val="008E065E"/>
    <w:rsid w:val="008E0927"/>
    <w:rsid w:val="008E1909"/>
    <w:rsid w:val="008E1A1E"/>
    <w:rsid w:val="008E2112"/>
    <w:rsid w:val="008E24C8"/>
    <w:rsid w:val="008E3668"/>
    <w:rsid w:val="008E3D43"/>
    <w:rsid w:val="008F0834"/>
    <w:rsid w:val="008F0D74"/>
    <w:rsid w:val="008F1EAB"/>
    <w:rsid w:val="008F20B4"/>
    <w:rsid w:val="008F323B"/>
    <w:rsid w:val="008F33DC"/>
    <w:rsid w:val="008F3F78"/>
    <w:rsid w:val="008F477F"/>
    <w:rsid w:val="008F598B"/>
    <w:rsid w:val="008F6115"/>
    <w:rsid w:val="008F7509"/>
    <w:rsid w:val="00902350"/>
    <w:rsid w:val="00902433"/>
    <w:rsid w:val="0090336B"/>
    <w:rsid w:val="009034F0"/>
    <w:rsid w:val="00903B04"/>
    <w:rsid w:val="009053AA"/>
    <w:rsid w:val="00905519"/>
    <w:rsid w:val="00905C61"/>
    <w:rsid w:val="00906939"/>
    <w:rsid w:val="00910B7D"/>
    <w:rsid w:val="00911DFB"/>
    <w:rsid w:val="009139D9"/>
    <w:rsid w:val="00914AD8"/>
    <w:rsid w:val="00914D76"/>
    <w:rsid w:val="00915593"/>
    <w:rsid w:val="00916079"/>
    <w:rsid w:val="00917CE9"/>
    <w:rsid w:val="00920734"/>
    <w:rsid w:val="00920BF2"/>
    <w:rsid w:val="0092192F"/>
    <w:rsid w:val="00921DDC"/>
    <w:rsid w:val="00922010"/>
    <w:rsid w:val="00924C82"/>
    <w:rsid w:val="0092554D"/>
    <w:rsid w:val="009259E4"/>
    <w:rsid w:val="00925ED0"/>
    <w:rsid w:val="009263BF"/>
    <w:rsid w:val="00931BD9"/>
    <w:rsid w:val="00934670"/>
    <w:rsid w:val="00935451"/>
    <w:rsid w:val="00935493"/>
    <w:rsid w:val="009368F3"/>
    <w:rsid w:val="009370FF"/>
    <w:rsid w:val="009414F9"/>
    <w:rsid w:val="00941636"/>
    <w:rsid w:val="00943742"/>
    <w:rsid w:val="0094532E"/>
    <w:rsid w:val="00945C05"/>
    <w:rsid w:val="00946945"/>
    <w:rsid w:val="00946F66"/>
    <w:rsid w:val="009474AE"/>
    <w:rsid w:val="00947713"/>
    <w:rsid w:val="00950DE7"/>
    <w:rsid w:val="00951500"/>
    <w:rsid w:val="00951558"/>
    <w:rsid w:val="00951F64"/>
    <w:rsid w:val="009523F6"/>
    <w:rsid w:val="00952627"/>
    <w:rsid w:val="00953920"/>
    <w:rsid w:val="00953B21"/>
    <w:rsid w:val="00953D47"/>
    <w:rsid w:val="0095681E"/>
    <w:rsid w:val="009572D4"/>
    <w:rsid w:val="00961921"/>
    <w:rsid w:val="009638BA"/>
    <w:rsid w:val="0096430A"/>
    <w:rsid w:val="009644C3"/>
    <w:rsid w:val="009651D1"/>
    <w:rsid w:val="0096554B"/>
    <w:rsid w:val="0096584A"/>
    <w:rsid w:val="009677E7"/>
    <w:rsid w:val="00967B18"/>
    <w:rsid w:val="00971F08"/>
    <w:rsid w:val="009742F2"/>
    <w:rsid w:val="0097603D"/>
    <w:rsid w:val="00976949"/>
    <w:rsid w:val="00980477"/>
    <w:rsid w:val="00985253"/>
    <w:rsid w:val="009853B3"/>
    <w:rsid w:val="009855D7"/>
    <w:rsid w:val="009900AB"/>
    <w:rsid w:val="00990630"/>
    <w:rsid w:val="00991761"/>
    <w:rsid w:val="00991AED"/>
    <w:rsid w:val="00991CD9"/>
    <w:rsid w:val="00991CFB"/>
    <w:rsid w:val="00991D53"/>
    <w:rsid w:val="009932C8"/>
    <w:rsid w:val="00993AC1"/>
    <w:rsid w:val="00993E53"/>
    <w:rsid w:val="00994DCA"/>
    <w:rsid w:val="00994E9F"/>
    <w:rsid w:val="009960EC"/>
    <w:rsid w:val="009961BD"/>
    <w:rsid w:val="009970DD"/>
    <w:rsid w:val="009A0C48"/>
    <w:rsid w:val="009A0FBA"/>
    <w:rsid w:val="009A1601"/>
    <w:rsid w:val="009A1694"/>
    <w:rsid w:val="009A16E7"/>
    <w:rsid w:val="009A3AB3"/>
    <w:rsid w:val="009A3EF5"/>
    <w:rsid w:val="009A462D"/>
    <w:rsid w:val="009A5CBA"/>
    <w:rsid w:val="009A656C"/>
    <w:rsid w:val="009B1F30"/>
    <w:rsid w:val="009B3AC2"/>
    <w:rsid w:val="009B4DF4"/>
    <w:rsid w:val="009B4FFF"/>
    <w:rsid w:val="009B564E"/>
    <w:rsid w:val="009B5BD4"/>
    <w:rsid w:val="009B7E87"/>
    <w:rsid w:val="009C04DF"/>
    <w:rsid w:val="009C3127"/>
    <w:rsid w:val="009C31E4"/>
    <w:rsid w:val="009C403E"/>
    <w:rsid w:val="009C5473"/>
    <w:rsid w:val="009C6794"/>
    <w:rsid w:val="009C6867"/>
    <w:rsid w:val="009D0E10"/>
    <w:rsid w:val="009D22FC"/>
    <w:rsid w:val="009D2800"/>
    <w:rsid w:val="009D290C"/>
    <w:rsid w:val="009D4941"/>
    <w:rsid w:val="009D4FF0"/>
    <w:rsid w:val="009D703C"/>
    <w:rsid w:val="009D718F"/>
    <w:rsid w:val="009E0146"/>
    <w:rsid w:val="009E068F"/>
    <w:rsid w:val="009E14E0"/>
    <w:rsid w:val="009E1F9C"/>
    <w:rsid w:val="009E33FC"/>
    <w:rsid w:val="009E35DB"/>
    <w:rsid w:val="009E47A3"/>
    <w:rsid w:val="009E491C"/>
    <w:rsid w:val="009E4AA8"/>
    <w:rsid w:val="009E518A"/>
    <w:rsid w:val="009E703A"/>
    <w:rsid w:val="009E7679"/>
    <w:rsid w:val="009F08F3"/>
    <w:rsid w:val="009F321E"/>
    <w:rsid w:val="009F344F"/>
    <w:rsid w:val="009F5825"/>
    <w:rsid w:val="009F5CCC"/>
    <w:rsid w:val="009F6DEF"/>
    <w:rsid w:val="009F7AFF"/>
    <w:rsid w:val="00A02C19"/>
    <w:rsid w:val="00A0448A"/>
    <w:rsid w:val="00A048A8"/>
    <w:rsid w:val="00A04F49"/>
    <w:rsid w:val="00A06531"/>
    <w:rsid w:val="00A06CC4"/>
    <w:rsid w:val="00A0738C"/>
    <w:rsid w:val="00A102C1"/>
    <w:rsid w:val="00A103B2"/>
    <w:rsid w:val="00A13E54"/>
    <w:rsid w:val="00A1474F"/>
    <w:rsid w:val="00A15C41"/>
    <w:rsid w:val="00A15CAD"/>
    <w:rsid w:val="00A15F7B"/>
    <w:rsid w:val="00A17F63"/>
    <w:rsid w:val="00A2193B"/>
    <w:rsid w:val="00A22208"/>
    <w:rsid w:val="00A2351A"/>
    <w:rsid w:val="00A264A9"/>
    <w:rsid w:val="00A27785"/>
    <w:rsid w:val="00A27E11"/>
    <w:rsid w:val="00A30187"/>
    <w:rsid w:val="00A31C05"/>
    <w:rsid w:val="00A338C0"/>
    <w:rsid w:val="00A3448A"/>
    <w:rsid w:val="00A34B4C"/>
    <w:rsid w:val="00A36297"/>
    <w:rsid w:val="00A36D41"/>
    <w:rsid w:val="00A3785C"/>
    <w:rsid w:val="00A41E2B"/>
    <w:rsid w:val="00A42835"/>
    <w:rsid w:val="00A454D3"/>
    <w:rsid w:val="00A456E3"/>
    <w:rsid w:val="00A4593B"/>
    <w:rsid w:val="00A45B74"/>
    <w:rsid w:val="00A45C64"/>
    <w:rsid w:val="00A45EAD"/>
    <w:rsid w:val="00A5019F"/>
    <w:rsid w:val="00A512C0"/>
    <w:rsid w:val="00A52BF7"/>
    <w:rsid w:val="00A52E1D"/>
    <w:rsid w:val="00A5300A"/>
    <w:rsid w:val="00A537F9"/>
    <w:rsid w:val="00A573ED"/>
    <w:rsid w:val="00A6036F"/>
    <w:rsid w:val="00A60B50"/>
    <w:rsid w:val="00A61499"/>
    <w:rsid w:val="00A6152C"/>
    <w:rsid w:val="00A62A77"/>
    <w:rsid w:val="00A63483"/>
    <w:rsid w:val="00A645E1"/>
    <w:rsid w:val="00A657D7"/>
    <w:rsid w:val="00A65C95"/>
    <w:rsid w:val="00A660AC"/>
    <w:rsid w:val="00A675FB"/>
    <w:rsid w:val="00A679AF"/>
    <w:rsid w:val="00A67E6C"/>
    <w:rsid w:val="00A70738"/>
    <w:rsid w:val="00A71B99"/>
    <w:rsid w:val="00A72282"/>
    <w:rsid w:val="00A739D0"/>
    <w:rsid w:val="00A748CE"/>
    <w:rsid w:val="00A761D4"/>
    <w:rsid w:val="00A770DC"/>
    <w:rsid w:val="00A77EC4"/>
    <w:rsid w:val="00A811B2"/>
    <w:rsid w:val="00A8159F"/>
    <w:rsid w:val="00A816B5"/>
    <w:rsid w:val="00A8359B"/>
    <w:rsid w:val="00A8428A"/>
    <w:rsid w:val="00A92879"/>
    <w:rsid w:val="00A932E0"/>
    <w:rsid w:val="00A9360B"/>
    <w:rsid w:val="00A9442A"/>
    <w:rsid w:val="00A95714"/>
    <w:rsid w:val="00A96566"/>
    <w:rsid w:val="00A9707E"/>
    <w:rsid w:val="00AA016F"/>
    <w:rsid w:val="00AA0B58"/>
    <w:rsid w:val="00AA10FE"/>
    <w:rsid w:val="00AA1ED6"/>
    <w:rsid w:val="00AA3BFC"/>
    <w:rsid w:val="00AA51D6"/>
    <w:rsid w:val="00AA579A"/>
    <w:rsid w:val="00AB07B1"/>
    <w:rsid w:val="00AB0BC8"/>
    <w:rsid w:val="00AB11CA"/>
    <w:rsid w:val="00AB14D9"/>
    <w:rsid w:val="00AB3A91"/>
    <w:rsid w:val="00AB456B"/>
    <w:rsid w:val="00AB4AB8"/>
    <w:rsid w:val="00AB5E74"/>
    <w:rsid w:val="00AB629A"/>
    <w:rsid w:val="00AB63FE"/>
    <w:rsid w:val="00AB653D"/>
    <w:rsid w:val="00AB655E"/>
    <w:rsid w:val="00AB7B3F"/>
    <w:rsid w:val="00AC007F"/>
    <w:rsid w:val="00AC2135"/>
    <w:rsid w:val="00AC250D"/>
    <w:rsid w:val="00AC2ECD"/>
    <w:rsid w:val="00AC3119"/>
    <w:rsid w:val="00AC3C33"/>
    <w:rsid w:val="00AC440C"/>
    <w:rsid w:val="00AC49FB"/>
    <w:rsid w:val="00AC4C0B"/>
    <w:rsid w:val="00AC5A10"/>
    <w:rsid w:val="00AC6BCE"/>
    <w:rsid w:val="00AC7DFB"/>
    <w:rsid w:val="00AD0AA3"/>
    <w:rsid w:val="00AD3F94"/>
    <w:rsid w:val="00AD4678"/>
    <w:rsid w:val="00AD4A5A"/>
    <w:rsid w:val="00AD5CA1"/>
    <w:rsid w:val="00AE27AC"/>
    <w:rsid w:val="00AE3757"/>
    <w:rsid w:val="00AE40E0"/>
    <w:rsid w:val="00AE43AD"/>
    <w:rsid w:val="00AE4DBA"/>
    <w:rsid w:val="00AE4F07"/>
    <w:rsid w:val="00AE5D4D"/>
    <w:rsid w:val="00AE62FE"/>
    <w:rsid w:val="00AE6976"/>
    <w:rsid w:val="00AE72EE"/>
    <w:rsid w:val="00AF0F18"/>
    <w:rsid w:val="00AF142A"/>
    <w:rsid w:val="00AF1BD4"/>
    <w:rsid w:val="00AF1C5D"/>
    <w:rsid w:val="00AF3CD1"/>
    <w:rsid w:val="00AF42D7"/>
    <w:rsid w:val="00AF4B94"/>
    <w:rsid w:val="00AF5EEA"/>
    <w:rsid w:val="00AF66CA"/>
    <w:rsid w:val="00AF7579"/>
    <w:rsid w:val="00B006FE"/>
    <w:rsid w:val="00B007CB"/>
    <w:rsid w:val="00B00DFC"/>
    <w:rsid w:val="00B02801"/>
    <w:rsid w:val="00B02AA9"/>
    <w:rsid w:val="00B02FA3"/>
    <w:rsid w:val="00B03219"/>
    <w:rsid w:val="00B03883"/>
    <w:rsid w:val="00B04833"/>
    <w:rsid w:val="00B05084"/>
    <w:rsid w:val="00B06FF0"/>
    <w:rsid w:val="00B157B9"/>
    <w:rsid w:val="00B157F9"/>
    <w:rsid w:val="00B167F1"/>
    <w:rsid w:val="00B20256"/>
    <w:rsid w:val="00B20D09"/>
    <w:rsid w:val="00B21489"/>
    <w:rsid w:val="00B23215"/>
    <w:rsid w:val="00B2763F"/>
    <w:rsid w:val="00B2782B"/>
    <w:rsid w:val="00B27AAC"/>
    <w:rsid w:val="00B3065E"/>
    <w:rsid w:val="00B30929"/>
    <w:rsid w:val="00B33878"/>
    <w:rsid w:val="00B372AA"/>
    <w:rsid w:val="00B37646"/>
    <w:rsid w:val="00B37FE0"/>
    <w:rsid w:val="00B40445"/>
    <w:rsid w:val="00B40C27"/>
    <w:rsid w:val="00B41888"/>
    <w:rsid w:val="00B41BF2"/>
    <w:rsid w:val="00B42777"/>
    <w:rsid w:val="00B43640"/>
    <w:rsid w:val="00B43A99"/>
    <w:rsid w:val="00B45A52"/>
    <w:rsid w:val="00B45EE8"/>
    <w:rsid w:val="00B46175"/>
    <w:rsid w:val="00B4792B"/>
    <w:rsid w:val="00B505D1"/>
    <w:rsid w:val="00B53208"/>
    <w:rsid w:val="00B55886"/>
    <w:rsid w:val="00B55F1A"/>
    <w:rsid w:val="00B565E4"/>
    <w:rsid w:val="00B60A44"/>
    <w:rsid w:val="00B60BF6"/>
    <w:rsid w:val="00B6167C"/>
    <w:rsid w:val="00B616C5"/>
    <w:rsid w:val="00B62AAA"/>
    <w:rsid w:val="00B6410B"/>
    <w:rsid w:val="00B64FC9"/>
    <w:rsid w:val="00B65B0A"/>
    <w:rsid w:val="00B664C7"/>
    <w:rsid w:val="00B66B35"/>
    <w:rsid w:val="00B67426"/>
    <w:rsid w:val="00B674EF"/>
    <w:rsid w:val="00B678E5"/>
    <w:rsid w:val="00B67977"/>
    <w:rsid w:val="00B716BA"/>
    <w:rsid w:val="00B739F6"/>
    <w:rsid w:val="00B74AC0"/>
    <w:rsid w:val="00B77E93"/>
    <w:rsid w:val="00B803B5"/>
    <w:rsid w:val="00B809A6"/>
    <w:rsid w:val="00B80CE0"/>
    <w:rsid w:val="00B819D2"/>
    <w:rsid w:val="00B81A6C"/>
    <w:rsid w:val="00B85DE5"/>
    <w:rsid w:val="00B87046"/>
    <w:rsid w:val="00B872BE"/>
    <w:rsid w:val="00B90291"/>
    <w:rsid w:val="00B904C9"/>
    <w:rsid w:val="00B9093E"/>
    <w:rsid w:val="00B90F73"/>
    <w:rsid w:val="00B92BDE"/>
    <w:rsid w:val="00B93B59"/>
    <w:rsid w:val="00B9406A"/>
    <w:rsid w:val="00B943BD"/>
    <w:rsid w:val="00B97969"/>
    <w:rsid w:val="00BA101D"/>
    <w:rsid w:val="00BA2280"/>
    <w:rsid w:val="00BA2A08"/>
    <w:rsid w:val="00BA480A"/>
    <w:rsid w:val="00BA56D2"/>
    <w:rsid w:val="00BA76E0"/>
    <w:rsid w:val="00BB039F"/>
    <w:rsid w:val="00BB067E"/>
    <w:rsid w:val="00BB0EBB"/>
    <w:rsid w:val="00BB10C3"/>
    <w:rsid w:val="00BB2828"/>
    <w:rsid w:val="00BB2A25"/>
    <w:rsid w:val="00BB51E9"/>
    <w:rsid w:val="00BB5369"/>
    <w:rsid w:val="00BB7660"/>
    <w:rsid w:val="00BC0FDC"/>
    <w:rsid w:val="00BC2916"/>
    <w:rsid w:val="00BC3053"/>
    <w:rsid w:val="00BC3905"/>
    <w:rsid w:val="00BC4D2E"/>
    <w:rsid w:val="00BC575A"/>
    <w:rsid w:val="00BC6FB7"/>
    <w:rsid w:val="00BD15B2"/>
    <w:rsid w:val="00BD3678"/>
    <w:rsid w:val="00BD48A2"/>
    <w:rsid w:val="00BD48AC"/>
    <w:rsid w:val="00BD5F1A"/>
    <w:rsid w:val="00BD71B0"/>
    <w:rsid w:val="00BE00FF"/>
    <w:rsid w:val="00BE058C"/>
    <w:rsid w:val="00BE1234"/>
    <w:rsid w:val="00BE157D"/>
    <w:rsid w:val="00BE18D1"/>
    <w:rsid w:val="00BE230E"/>
    <w:rsid w:val="00BE2BAF"/>
    <w:rsid w:val="00BE2D21"/>
    <w:rsid w:val="00BE2FA6"/>
    <w:rsid w:val="00BE333F"/>
    <w:rsid w:val="00BE4B32"/>
    <w:rsid w:val="00BE537D"/>
    <w:rsid w:val="00BE5C7A"/>
    <w:rsid w:val="00BE7406"/>
    <w:rsid w:val="00BE7603"/>
    <w:rsid w:val="00BF0D1E"/>
    <w:rsid w:val="00BF31F3"/>
    <w:rsid w:val="00BF3279"/>
    <w:rsid w:val="00BF6609"/>
    <w:rsid w:val="00BF7030"/>
    <w:rsid w:val="00BF74C7"/>
    <w:rsid w:val="00BF7AAD"/>
    <w:rsid w:val="00C015F1"/>
    <w:rsid w:val="00C01C6A"/>
    <w:rsid w:val="00C01F33"/>
    <w:rsid w:val="00C02CC6"/>
    <w:rsid w:val="00C02F58"/>
    <w:rsid w:val="00C038F3"/>
    <w:rsid w:val="00C040F7"/>
    <w:rsid w:val="00C041B0"/>
    <w:rsid w:val="00C044AB"/>
    <w:rsid w:val="00C0551F"/>
    <w:rsid w:val="00C05706"/>
    <w:rsid w:val="00C07377"/>
    <w:rsid w:val="00C07BC2"/>
    <w:rsid w:val="00C10478"/>
    <w:rsid w:val="00C12107"/>
    <w:rsid w:val="00C12F92"/>
    <w:rsid w:val="00C14D4B"/>
    <w:rsid w:val="00C14E71"/>
    <w:rsid w:val="00C154BB"/>
    <w:rsid w:val="00C15DC3"/>
    <w:rsid w:val="00C16626"/>
    <w:rsid w:val="00C17098"/>
    <w:rsid w:val="00C176D9"/>
    <w:rsid w:val="00C17D0F"/>
    <w:rsid w:val="00C21848"/>
    <w:rsid w:val="00C2563B"/>
    <w:rsid w:val="00C25B09"/>
    <w:rsid w:val="00C279B5"/>
    <w:rsid w:val="00C27C45"/>
    <w:rsid w:val="00C31603"/>
    <w:rsid w:val="00C32440"/>
    <w:rsid w:val="00C331F2"/>
    <w:rsid w:val="00C3719D"/>
    <w:rsid w:val="00C437FE"/>
    <w:rsid w:val="00C44421"/>
    <w:rsid w:val="00C459AB"/>
    <w:rsid w:val="00C50281"/>
    <w:rsid w:val="00C505C9"/>
    <w:rsid w:val="00C50760"/>
    <w:rsid w:val="00C519BA"/>
    <w:rsid w:val="00C54995"/>
    <w:rsid w:val="00C54D41"/>
    <w:rsid w:val="00C552B5"/>
    <w:rsid w:val="00C57B71"/>
    <w:rsid w:val="00C603DE"/>
    <w:rsid w:val="00C60783"/>
    <w:rsid w:val="00C608B6"/>
    <w:rsid w:val="00C6113B"/>
    <w:rsid w:val="00C62CC4"/>
    <w:rsid w:val="00C63D21"/>
    <w:rsid w:val="00C64672"/>
    <w:rsid w:val="00C66994"/>
    <w:rsid w:val="00C67DB0"/>
    <w:rsid w:val="00C70232"/>
    <w:rsid w:val="00C70697"/>
    <w:rsid w:val="00C70C94"/>
    <w:rsid w:val="00C718A3"/>
    <w:rsid w:val="00C7284C"/>
    <w:rsid w:val="00C72EF4"/>
    <w:rsid w:val="00C743BB"/>
    <w:rsid w:val="00C75D2F"/>
    <w:rsid w:val="00C767BE"/>
    <w:rsid w:val="00C76963"/>
    <w:rsid w:val="00C76E3C"/>
    <w:rsid w:val="00C77496"/>
    <w:rsid w:val="00C77D0F"/>
    <w:rsid w:val="00C77F5E"/>
    <w:rsid w:val="00C80ACA"/>
    <w:rsid w:val="00C81568"/>
    <w:rsid w:val="00C81821"/>
    <w:rsid w:val="00C81F3E"/>
    <w:rsid w:val="00C83F40"/>
    <w:rsid w:val="00C84D87"/>
    <w:rsid w:val="00C8504F"/>
    <w:rsid w:val="00C853CB"/>
    <w:rsid w:val="00C9027A"/>
    <w:rsid w:val="00C9068E"/>
    <w:rsid w:val="00C91251"/>
    <w:rsid w:val="00C91EC7"/>
    <w:rsid w:val="00C92AE8"/>
    <w:rsid w:val="00C92D23"/>
    <w:rsid w:val="00C92E34"/>
    <w:rsid w:val="00C93C4B"/>
    <w:rsid w:val="00C944AB"/>
    <w:rsid w:val="00C95B40"/>
    <w:rsid w:val="00C95D72"/>
    <w:rsid w:val="00C962FD"/>
    <w:rsid w:val="00C96639"/>
    <w:rsid w:val="00CA1ED8"/>
    <w:rsid w:val="00CA21E3"/>
    <w:rsid w:val="00CA2C50"/>
    <w:rsid w:val="00CA3280"/>
    <w:rsid w:val="00CA36F9"/>
    <w:rsid w:val="00CA4D6C"/>
    <w:rsid w:val="00CA59BA"/>
    <w:rsid w:val="00CA5FB0"/>
    <w:rsid w:val="00CA65A8"/>
    <w:rsid w:val="00CA7467"/>
    <w:rsid w:val="00CB158F"/>
    <w:rsid w:val="00CB1F63"/>
    <w:rsid w:val="00CB2B23"/>
    <w:rsid w:val="00CB2DD3"/>
    <w:rsid w:val="00CB414D"/>
    <w:rsid w:val="00CB61E0"/>
    <w:rsid w:val="00CB7170"/>
    <w:rsid w:val="00CB7EF6"/>
    <w:rsid w:val="00CC040E"/>
    <w:rsid w:val="00CC111F"/>
    <w:rsid w:val="00CC2011"/>
    <w:rsid w:val="00CC21AF"/>
    <w:rsid w:val="00CC2CD5"/>
    <w:rsid w:val="00CC3EA0"/>
    <w:rsid w:val="00CC54DA"/>
    <w:rsid w:val="00CC5968"/>
    <w:rsid w:val="00CC7B45"/>
    <w:rsid w:val="00CD1188"/>
    <w:rsid w:val="00CD11FE"/>
    <w:rsid w:val="00CD2485"/>
    <w:rsid w:val="00CD2ED1"/>
    <w:rsid w:val="00CD337B"/>
    <w:rsid w:val="00CD4EDC"/>
    <w:rsid w:val="00CD52F9"/>
    <w:rsid w:val="00CD68C2"/>
    <w:rsid w:val="00CD71A8"/>
    <w:rsid w:val="00CD73AE"/>
    <w:rsid w:val="00CE0424"/>
    <w:rsid w:val="00CE1269"/>
    <w:rsid w:val="00CE16ED"/>
    <w:rsid w:val="00CE21F6"/>
    <w:rsid w:val="00CE426E"/>
    <w:rsid w:val="00CE4843"/>
    <w:rsid w:val="00CE4A19"/>
    <w:rsid w:val="00CE5295"/>
    <w:rsid w:val="00CE5580"/>
    <w:rsid w:val="00CE574B"/>
    <w:rsid w:val="00CE7561"/>
    <w:rsid w:val="00CE7657"/>
    <w:rsid w:val="00CF1354"/>
    <w:rsid w:val="00CF1FA6"/>
    <w:rsid w:val="00CF382A"/>
    <w:rsid w:val="00CF3B1F"/>
    <w:rsid w:val="00CF3BF6"/>
    <w:rsid w:val="00CF3FEB"/>
    <w:rsid w:val="00CF5C4E"/>
    <w:rsid w:val="00CF625B"/>
    <w:rsid w:val="00CF687E"/>
    <w:rsid w:val="00CF7B39"/>
    <w:rsid w:val="00D00CDF"/>
    <w:rsid w:val="00D0349B"/>
    <w:rsid w:val="00D037FF"/>
    <w:rsid w:val="00D04434"/>
    <w:rsid w:val="00D05C4A"/>
    <w:rsid w:val="00D06645"/>
    <w:rsid w:val="00D07B3E"/>
    <w:rsid w:val="00D10249"/>
    <w:rsid w:val="00D10C15"/>
    <w:rsid w:val="00D10C29"/>
    <w:rsid w:val="00D115C3"/>
    <w:rsid w:val="00D11897"/>
    <w:rsid w:val="00D11A21"/>
    <w:rsid w:val="00D11D0E"/>
    <w:rsid w:val="00D1261E"/>
    <w:rsid w:val="00D13135"/>
    <w:rsid w:val="00D13E4E"/>
    <w:rsid w:val="00D142BC"/>
    <w:rsid w:val="00D227DE"/>
    <w:rsid w:val="00D239A7"/>
    <w:rsid w:val="00D23F47"/>
    <w:rsid w:val="00D26560"/>
    <w:rsid w:val="00D3005B"/>
    <w:rsid w:val="00D30297"/>
    <w:rsid w:val="00D31227"/>
    <w:rsid w:val="00D31C65"/>
    <w:rsid w:val="00D32DE8"/>
    <w:rsid w:val="00D33E03"/>
    <w:rsid w:val="00D350F3"/>
    <w:rsid w:val="00D361A6"/>
    <w:rsid w:val="00D365AC"/>
    <w:rsid w:val="00D36E71"/>
    <w:rsid w:val="00D37D87"/>
    <w:rsid w:val="00D408DB"/>
    <w:rsid w:val="00D40B33"/>
    <w:rsid w:val="00D416A4"/>
    <w:rsid w:val="00D42505"/>
    <w:rsid w:val="00D4318F"/>
    <w:rsid w:val="00D43646"/>
    <w:rsid w:val="00D438BF"/>
    <w:rsid w:val="00D440F8"/>
    <w:rsid w:val="00D457C0"/>
    <w:rsid w:val="00D50511"/>
    <w:rsid w:val="00D50B9D"/>
    <w:rsid w:val="00D53400"/>
    <w:rsid w:val="00D538CD"/>
    <w:rsid w:val="00D546FF"/>
    <w:rsid w:val="00D55AD5"/>
    <w:rsid w:val="00D5641C"/>
    <w:rsid w:val="00D56A9B"/>
    <w:rsid w:val="00D573DB"/>
    <w:rsid w:val="00D576CA"/>
    <w:rsid w:val="00D57AEA"/>
    <w:rsid w:val="00D606B9"/>
    <w:rsid w:val="00D60E13"/>
    <w:rsid w:val="00D61AF5"/>
    <w:rsid w:val="00D625D4"/>
    <w:rsid w:val="00D62CD5"/>
    <w:rsid w:val="00D6435F"/>
    <w:rsid w:val="00D652B5"/>
    <w:rsid w:val="00D66155"/>
    <w:rsid w:val="00D708B0"/>
    <w:rsid w:val="00D71A4E"/>
    <w:rsid w:val="00D72130"/>
    <w:rsid w:val="00D7337E"/>
    <w:rsid w:val="00D755CC"/>
    <w:rsid w:val="00D75B4F"/>
    <w:rsid w:val="00D77B1D"/>
    <w:rsid w:val="00D8021F"/>
    <w:rsid w:val="00D80383"/>
    <w:rsid w:val="00D808C7"/>
    <w:rsid w:val="00D80C63"/>
    <w:rsid w:val="00D823C6"/>
    <w:rsid w:val="00D8286F"/>
    <w:rsid w:val="00D8386B"/>
    <w:rsid w:val="00D83CEF"/>
    <w:rsid w:val="00D852A6"/>
    <w:rsid w:val="00D85B16"/>
    <w:rsid w:val="00D86CA3"/>
    <w:rsid w:val="00D87049"/>
    <w:rsid w:val="00D871CE"/>
    <w:rsid w:val="00D87270"/>
    <w:rsid w:val="00D9031D"/>
    <w:rsid w:val="00D90F8A"/>
    <w:rsid w:val="00D9196D"/>
    <w:rsid w:val="00D91BB9"/>
    <w:rsid w:val="00D91E7B"/>
    <w:rsid w:val="00D9253C"/>
    <w:rsid w:val="00D92982"/>
    <w:rsid w:val="00D94243"/>
    <w:rsid w:val="00D97786"/>
    <w:rsid w:val="00DA2540"/>
    <w:rsid w:val="00DA305E"/>
    <w:rsid w:val="00DA5007"/>
    <w:rsid w:val="00DA5417"/>
    <w:rsid w:val="00DA56E8"/>
    <w:rsid w:val="00DA75D0"/>
    <w:rsid w:val="00DB0A9F"/>
    <w:rsid w:val="00DB12CA"/>
    <w:rsid w:val="00DB1E0D"/>
    <w:rsid w:val="00DB262A"/>
    <w:rsid w:val="00DB2DB7"/>
    <w:rsid w:val="00DB377D"/>
    <w:rsid w:val="00DB6005"/>
    <w:rsid w:val="00DC062C"/>
    <w:rsid w:val="00DC2202"/>
    <w:rsid w:val="00DC24A1"/>
    <w:rsid w:val="00DC2537"/>
    <w:rsid w:val="00DC2717"/>
    <w:rsid w:val="00DC2D36"/>
    <w:rsid w:val="00DC4088"/>
    <w:rsid w:val="00DC4E15"/>
    <w:rsid w:val="00DC53EF"/>
    <w:rsid w:val="00DD13E7"/>
    <w:rsid w:val="00DD14BE"/>
    <w:rsid w:val="00DD2401"/>
    <w:rsid w:val="00DD2C90"/>
    <w:rsid w:val="00DD31FD"/>
    <w:rsid w:val="00DD3354"/>
    <w:rsid w:val="00DD3BE4"/>
    <w:rsid w:val="00DE0B80"/>
    <w:rsid w:val="00DE0F9F"/>
    <w:rsid w:val="00DE2813"/>
    <w:rsid w:val="00DE31A8"/>
    <w:rsid w:val="00DE39BB"/>
    <w:rsid w:val="00DE3AAB"/>
    <w:rsid w:val="00DE455E"/>
    <w:rsid w:val="00DE4EFE"/>
    <w:rsid w:val="00DE50E1"/>
    <w:rsid w:val="00DE5608"/>
    <w:rsid w:val="00DE58D0"/>
    <w:rsid w:val="00DE5FFC"/>
    <w:rsid w:val="00DE6129"/>
    <w:rsid w:val="00DE654F"/>
    <w:rsid w:val="00DE6E02"/>
    <w:rsid w:val="00DE70F6"/>
    <w:rsid w:val="00DF0B6E"/>
    <w:rsid w:val="00DF15E0"/>
    <w:rsid w:val="00DF169A"/>
    <w:rsid w:val="00DF273E"/>
    <w:rsid w:val="00DF2875"/>
    <w:rsid w:val="00DF37A0"/>
    <w:rsid w:val="00DF5F5F"/>
    <w:rsid w:val="00DF7E19"/>
    <w:rsid w:val="00E0012A"/>
    <w:rsid w:val="00E00B70"/>
    <w:rsid w:val="00E00FD5"/>
    <w:rsid w:val="00E0431A"/>
    <w:rsid w:val="00E044D6"/>
    <w:rsid w:val="00E04F9A"/>
    <w:rsid w:val="00E05483"/>
    <w:rsid w:val="00E06481"/>
    <w:rsid w:val="00E108D8"/>
    <w:rsid w:val="00E110E7"/>
    <w:rsid w:val="00E114C3"/>
    <w:rsid w:val="00E11A5A"/>
    <w:rsid w:val="00E11B20"/>
    <w:rsid w:val="00E12D5A"/>
    <w:rsid w:val="00E1399F"/>
    <w:rsid w:val="00E15279"/>
    <w:rsid w:val="00E165BB"/>
    <w:rsid w:val="00E17FA2"/>
    <w:rsid w:val="00E203F9"/>
    <w:rsid w:val="00E20B3B"/>
    <w:rsid w:val="00E21F7F"/>
    <w:rsid w:val="00E22089"/>
    <w:rsid w:val="00E22330"/>
    <w:rsid w:val="00E22759"/>
    <w:rsid w:val="00E23150"/>
    <w:rsid w:val="00E24524"/>
    <w:rsid w:val="00E259C6"/>
    <w:rsid w:val="00E25B19"/>
    <w:rsid w:val="00E269FB"/>
    <w:rsid w:val="00E2760A"/>
    <w:rsid w:val="00E2778A"/>
    <w:rsid w:val="00E27832"/>
    <w:rsid w:val="00E30B5A"/>
    <w:rsid w:val="00E3123D"/>
    <w:rsid w:val="00E31461"/>
    <w:rsid w:val="00E31889"/>
    <w:rsid w:val="00E31D43"/>
    <w:rsid w:val="00E32608"/>
    <w:rsid w:val="00E337E6"/>
    <w:rsid w:val="00E34188"/>
    <w:rsid w:val="00E345CD"/>
    <w:rsid w:val="00E34B6E"/>
    <w:rsid w:val="00E35559"/>
    <w:rsid w:val="00E35901"/>
    <w:rsid w:val="00E3723A"/>
    <w:rsid w:val="00E375C3"/>
    <w:rsid w:val="00E37860"/>
    <w:rsid w:val="00E42837"/>
    <w:rsid w:val="00E435D0"/>
    <w:rsid w:val="00E446F1"/>
    <w:rsid w:val="00E451D3"/>
    <w:rsid w:val="00E46886"/>
    <w:rsid w:val="00E46AE3"/>
    <w:rsid w:val="00E47AEF"/>
    <w:rsid w:val="00E50758"/>
    <w:rsid w:val="00E52C2C"/>
    <w:rsid w:val="00E53314"/>
    <w:rsid w:val="00E534AC"/>
    <w:rsid w:val="00E538C7"/>
    <w:rsid w:val="00E53B75"/>
    <w:rsid w:val="00E54C99"/>
    <w:rsid w:val="00E54D7D"/>
    <w:rsid w:val="00E54E3B"/>
    <w:rsid w:val="00E553FB"/>
    <w:rsid w:val="00E57565"/>
    <w:rsid w:val="00E60310"/>
    <w:rsid w:val="00E628B9"/>
    <w:rsid w:val="00E62AEC"/>
    <w:rsid w:val="00E63838"/>
    <w:rsid w:val="00E64182"/>
    <w:rsid w:val="00E64434"/>
    <w:rsid w:val="00E64FAB"/>
    <w:rsid w:val="00E66EA2"/>
    <w:rsid w:val="00E67AF8"/>
    <w:rsid w:val="00E67C51"/>
    <w:rsid w:val="00E70679"/>
    <w:rsid w:val="00E71258"/>
    <w:rsid w:val="00E71339"/>
    <w:rsid w:val="00E7169E"/>
    <w:rsid w:val="00E71AA1"/>
    <w:rsid w:val="00E72462"/>
    <w:rsid w:val="00E729BB"/>
    <w:rsid w:val="00E72EFC"/>
    <w:rsid w:val="00E74883"/>
    <w:rsid w:val="00E7548A"/>
    <w:rsid w:val="00E758EC"/>
    <w:rsid w:val="00E77A9C"/>
    <w:rsid w:val="00E802B5"/>
    <w:rsid w:val="00E80307"/>
    <w:rsid w:val="00E80EB7"/>
    <w:rsid w:val="00E8234C"/>
    <w:rsid w:val="00E825C9"/>
    <w:rsid w:val="00E83AA9"/>
    <w:rsid w:val="00E83DFA"/>
    <w:rsid w:val="00E85639"/>
    <w:rsid w:val="00E85928"/>
    <w:rsid w:val="00E87822"/>
    <w:rsid w:val="00E90395"/>
    <w:rsid w:val="00E90D83"/>
    <w:rsid w:val="00E90E49"/>
    <w:rsid w:val="00E910E0"/>
    <w:rsid w:val="00E917F9"/>
    <w:rsid w:val="00E9291C"/>
    <w:rsid w:val="00E93FFE"/>
    <w:rsid w:val="00E94E5F"/>
    <w:rsid w:val="00E94F8A"/>
    <w:rsid w:val="00E9561F"/>
    <w:rsid w:val="00E957CD"/>
    <w:rsid w:val="00EA0515"/>
    <w:rsid w:val="00EA09CF"/>
    <w:rsid w:val="00EA0DC4"/>
    <w:rsid w:val="00EA1A35"/>
    <w:rsid w:val="00EA32D7"/>
    <w:rsid w:val="00EA3C71"/>
    <w:rsid w:val="00EA3FF5"/>
    <w:rsid w:val="00EA53C7"/>
    <w:rsid w:val="00EA5E0E"/>
    <w:rsid w:val="00EA753E"/>
    <w:rsid w:val="00EA7A41"/>
    <w:rsid w:val="00EA7BF8"/>
    <w:rsid w:val="00EB03CF"/>
    <w:rsid w:val="00EB077B"/>
    <w:rsid w:val="00EB0CFB"/>
    <w:rsid w:val="00EB143F"/>
    <w:rsid w:val="00EB4196"/>
    <w:rsid w:val="00EB4B3E"/>
    <w:rsid w:val="00EB4EA2"/>
    <w:rsid w:val="00EB52A3"/>
    <w:rsid w:val="00EB5D9C"/>
    <w:rsid w:val="00EB70B3"/>
    <w:rsid w:val="00EC0026"/>
    <w:rsid w:val="00EC27C6"/>
    <w:rsid w:val="00EC4207"/>
    <w:rsid w:val="00EC5653"/>
    <w:rsid w:val="00EC60B5"/>
    <w:rsid w:val="00EC71CE"/>
    <w:rsid w:val="00ED074F"/>
    <w:rsid w:val="00ED1006"/>
    <w:rsid w:val="00ED1D68"/>
    <w:rsid w:val="00ED3F77"/>
    <w:rsid w:val="00ED7EB7"/>
    <w:rsid w:val="00EE1FB1"/>
    <w:rsid w:val="00EE3238"/>
    <w:rsid w:val="00EE3349"/>
    <w:rsid w:val="00EE375F"/>
    <w:rsid w:val="00EE5022"/>
    <w:rsid w:val="00EE63D6"/>
    <w:rsid w:val="00EE6463"/>
    <w:rsid w:val="00EE6825"/>
    <w:rsid w:val="00EE6A57"/>
    <w:rsid w:val="00EF18FE"/>
    <w:rsid w:val="00EF5787"/>
    <w:rsid w:val="00EF5D5F"/>
    <w:rsid w:val="00EF5E82"/>
    <w:rsid w:val="00EF60D0"/>
    <w:rsid w:val="00EF6CB7"/>
    <w:rsid w:val="00F02BC2"/>
    <w:rsid w:val="00F0528D"/>
    <w:rsid w:val="00F05890"/>
    <w:rsid w:val="00F05CB8"/>
    <w:rsid w:val="00F06850"/>
    <w:rsid w:val="00F06C67"/>
    <w:rsid w:val="00F06DFD"/>
    <w:rsid w:val="00F071D1"/>
    <w:rsid w:val="00F07533"/>
    <w:rsid w:val="00F10003"/>
    <w:rsid w:val="00F10629"/>
    <w:rsid w:val="00F11000"/>
    <w:rsid w:val="00F12182"/>
    <w:rsid w:val="00F12E4E"/>
    <w:rsid w:val="00F14E2D"/>
    <w:rsid w:val="00F1501C"/>
    <w:rsid w:val="00F15385"/>
    <w:rsid w:val="00F159D3"/>
    <w:rsid w:val="00F15FA5"/>
    <w:rsid w:val="00F209B7"/>
    <w:rsid w:val="00F228F9"/>
    <w:rsid w:val="00F2339B"/>
    <w:rsid w:val="00F2376F"/>
    <w:rsid w:val="00F23BBE"/>
    <w:rsid w:val="00F24305"/>
    <w:rsid w:val="00F243D8"/>
    <w:rsid w:val="00F26849"/>
    <w:rsid w:val="00F27FC5"/>
    <w:rsid w:val="00F30828"/>
    <w:rsid w:val="00F312AC"/>
    <w:rsid w:val="00F313D6"/>
    <w:rsid w:val="00F3231D"/>
    <w:rsid w:val="00F32A8C"/>
    <w:rsid w:val="00F32D77"/>
    <w:rsid w:val="00F337B3"/>
    <w:rsid w:val="00F34213"/>
    <w:rsid w:val="00F3476C"/>
    <w:rsid w:val="00F3550D"/>
    <w:rsid w:val="00F36FC2"/>
    <w:rsid w:val="00F37DDF"/>
    <w:rsid w:val="00F406B2"/>
    <w:rsid w:val="00F40F0C"/>
    <w:rsid w:val="00F44042"/>
    <w:rsid w:val="00F46160"/>
    <w:rsid w:val="00F47512"/>
    <w:rsid w:val="00F4766C"/>
    <w:rsid w:val="00F50410"/>
    <w:rsid w:val="00F507D1"/>
    <w:rsid w:val="00F519CE"/>
    <w:rsid w:val="00F51ADA"/>
    <w:rsid w:val="00F528C0"/>
    <w:rsid w:val="00F54637"/>
    <w:rsid w:val="00F54BFF"/>
    <w:rsid w:val="00F607C5"/>
    <w:rsid w:val="00F60DEA"/>
    <w:rsid w:val="00F6227B"/>
    <w:rsid w:val="00F62591"/>
    <w:rsid w:val="00F6259B"/>
    <w:rsid w:val="00F6302A"/>
    <w:rsid w:val="00F6411A"/>
    <w:rsid w:val="00F64C2B"/>
    <w:rsid w:val="00F651BE"/>
    <w:rsid w:val="00F658F7"/>
    <w:rsid w:val="00F660C1"/>
    <w:rsid w:val="00F67F53"/>
    <w:rsid w:val="00F70248"/>
    <w:rsid w:val="00F703BE"/>
    <w:rsid w:val="00F71F69"/>
    <w:rsid w:val="00F72B72"/>
    <w:rsid w:val="00F744D9"/>
    <w:rsid w:val="00F74BB9"/>
    <w:rsid w:val="00F75582"/>
    <w:rsid w:val="00F75A7F"/>
    <w:rsid w:val="00F76327"/>
    <w:rsid w:val="00F76EFA"/>
    <w:rsid w:val="00F804BE"/>
    <w:rsid w:val="00F817CE"/>
    <w:rsid w:val="00F83DA8"/>
    <w:rsid w:val="00F8456C"/>
    <w:rsid w:val="00F84DB9"/>
    <w:rsid w:val="00F859D8"/>
    <w:rsid w:val="00F868F5"/>
    <w:rsid w:val="00F9056A"/>
    <w:rsid w:val="00F90F8D"/>
    <w:rsid w:val="00F910D9"/>
    <w:rsid w:val="00F918B1"/>
    <w:rsid w:val="00F91C9F"/>
    <w:rsid w:val="00F92625"/>
    <w:rsid w:val="00F92782"/>
    <w:rsid w:val="00F93AA9"/>
    <w:rsid w:val="00F93BD6"/>
    <w:rsid w:val="00F944CC"/>
    <w:rsid w:val="00F949C9"/>
    <w:rsid w:val="00F9689D"/>
    <w:rsid w:val="00F96985"/>
    <w:rsid w:val="00F96D0D"/>
    <w:rsid w:val="00F97838"/>
    <w:rsid w:val="00FA2790"/>
    <w:rsid w:val="00FA2BB3"/>
    <w:rsid w:val="00FA2CFF"/>
    <w:rsid w:val="00FA2D8B"/>
    <w:rsid w:val="00FA37D9"/>
    <w:rsid w:val="00FA61C1"/>
    <w:rsid w:val="00FA7F50"/>
    <w:rsid w:val="00FB07A3"/>
    <w:rsid w:val="00FB08EF"/>
    <w:rsid w:val="00FB1307"/>
    <w:rsid w:val="00FB1B6E"/>
    <w:rsid w:val="00FB34C4"/>
    <w:rsid w:val="00FB3585"/>
    <w:rsid w:val="00FB4C80"/>
    <w:rsid w:val="00FB5352"/>
    <w:rsid w:val="00FB639A"/>
    <w:rsid w:val="00FB6A6A"/>
    <w:rsid w:val="00FB73EF"/>
    <w:rsid w:val="00FB7AED"/>
    <w:rsid w:val="00FC220F"/>
    <w:rsid w:val="00FC2FE6"/>
    <w:rsid w:val="00FC4AD0"/>
    <w:rsid w:val="00FC7429"/>
    <w:rsid w:val="00FD0459"/>
    <w:rsid w:val="00FD07F6"/>
    <w:rsid w:val="00FD0B76"/>
    <w:rsid w:val="00FD1334"/>
    <w:rsid w:val="00FD1EC8"/>
    <w:rsid w:val="00FD3B02"/>
    <w:rsid w:val="00FD3EA8"/>
    <w:rsid w:val="00FD3EBB"/>
    <w:rsid w:val="00FD3FB3"/>
    <w:rsid w:val="00FD47ED"/>
    <w:rsid w:val="00FD74DB"/>
    <w:rsid w:val="00FD7660"/>
    <w:rsid w:val="00FE0655"/>
    <w:rsid w:val="00FE07AC"/>
    <w:rsid w:val="00FE1285"/>
    <w:rsid w:val="00FE2365"/>
    <w:rsid w:val="00FE3508"/>
    <w:rsid w:val="00FE4C7B"/>
    <w:rsid w:val="00FE54B8"/>
    <w:rsid w:val="00FE5E5E"/>
    <w:rsid w:val="00FE6100"/>
    <w:rsid w:val="00FE6457"/>
    <w:rsid w:val="00FE7336"/>
    <w:rsid w:val="00FE74C6"/>
    <w:rsid w:val="00FE787C"/>
    <w:rsid w:val="00FF2079"/>
    <w:rsid w:val="00FF45A5"/>
    <w:rsid w:val="00FF5BB9"/>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v:textbox inset="5.85pt,.7pt,5.85pt,.7pt"/>
    </o:shapedefaults>
    <o:shapelayout v:ext="edit">
      <o:idmap v:ext="edit" data="1"/>
    </o:shapelayout>
  </w:shapeDefaults>
  <w:decimalSymbol w:val=","/>
  <w:listSeparator w:val=";"/>
  <w14:docId w14:val="303CFCA7"/>
  <w15:docId w15:val="{0A7A8DB7-C49D-4935-94D9-1C8E1BF4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949C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949C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F949C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F949C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F949C9"/>
    <w:pPr>
      <w:numPr>
        <w:ilvl w:val="3"/>
      </w:numPr>
      <w:outlineLvl w:val="3"/>
    </w:pPr>
    <w:rPr>
      <w:sz w:val="24"/>
      <w:szCs w:val="24"/>
    </w:rPr>
  </w:style>
  <w:style w:type="paragraph" w:styleId="Heading5">
    <w:name w:val="heading 5"/>
    <w:basedOn w:val="Heading4"/>
    <w:next w:val="Normal"/>
    <w:qFormat/>
    <w:rsid w:val="00F949C9"/>
    <w:pPr>
      <w:numPr>
        <w:ilvl w:val="4"/>
      </w:numPr>
      <w:outlineLvl w:val="4"/>
    </w:pPr>
    <w:rPr>
      <w:sz w:val="22"/>
      <w:szCs w:val="22"/>
    </w:rPr>
  </w:style>
  <w:style w:type="paragraph" w:styleId="Heading6">
    <w:name w:val="heading 6"/>
    <w:basedOn w:val="Normal"/>
    <w:next w:val="Normal"/>
    <w:qFormat/>
    <w:rsid w:val="00F949C9"/>
    <w:pPr>
      <w:keepNext/>
      <w:keepLines/>
      <w:numPr>
        <w:ilvl w:val="5"/>
        <w:numId w:val="1"/>
      </w:numPr>
      <w:spacing w:before="120"/>
      <w:outlineLvl w:val="5"/>
    </w:pPr>
    <w:rPr>
      <w:rFonts w:cs="Arial"/>
    </w:rPr>
  </w:style>
  <w:style w:type="paragraph" w:styleId="Heading7">
    <w:name w:val="heading 7"/>
    <w:basedOn w:val="Normal"/>
    <w:next w:val="Normal"/>
    <w:qFormat/>
    <w:rsid w:val="00F949C9"/>
    <w:pPr>
      <w:keepNext/>
      <w:keepLines/>
      <w:numPr>
        <w:ilvl w:val="6"/>
        <w:numId w:val="1"/>
      </w:numPr>
      <w:spacing w:before="120"/>
      <w:outlineLvl w:val="6"/>
    </w:pPr>
    <w:rPr>
      <w:rFonts w:cs="Arial"/>
    </w:rPr>
  </w:style>
  <w:style w:type="paragraph" w:styleId="Heading8">
    <w:name w:val="heading 8"/>
    <w:basedOn w:val="Heading7"/>
    <w:next w:val="Normal"/>
    <w:qFormat/>
    <w:rsid w:val="00F949C9"/>
    <w:pPr>
      <w:numPr>
        <w:ilvl w:val="7"/>
      </w:numPr>
      <w:outlineLvl w:val="7"/>
    </w:pPr>
  </w:style>
  <w:style w:type="paragraph" w:styleId="Heading9">
    <w:name w:val="heading 9"/>
    <w:basedOn w:val="Heading8"/>
    <w:next w:val="Normal"/>
    <w:qFormat/>
    <w:rsid w:val="00F949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49C9"/>
    <w:pPr>
      <w:spacing w:before="180"/>
      <w:ind w:left="2693" w:hanging="2693"/>
    </w:pPr>
    <w:rPr>
      <w:b w:val="0"/>
      <w:bCs/>
    </w:rPr>
  </w:style>
  <w:style w:type="paragraph" w:styleId="TOC1">
    <w:name w:val="toc 1"/>
    <w:aliases w:val="Observation TOC2"/>
    <w:uiPriority w:val="39"/>
    <w:rsid w:val="00F949C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949C9"/>
    <w:pPr>
      <w:keepNext/>
      <w:keepLines/>
      <w:spacing w:before="180"/>
      <w:jc w:val="center"/>
    </w:pPr>
  </w:style>
  <w:style w:type="paragraph" w:styleId="Caption">
    <w:name w:val="caption"/>
    <w:basedOn w:val="Normal"/>
    <w:next w:val="Normal"/>
    <w:qFormat/>
    <w:rsid w:val="00F949C9"/>
    <w:pPr>
      <w:spacing w:after="240"/>
      <w:jc w:val="center"/>
    </w:pPr>
    <w:rPr>
      <w:b/>
      <w:bCs/>
    </w:rPr>
  </w:style>
  <w:style w:type="paragraph" w:styleId="TOC5">
    <w:name w:val="toc 5"/>
    <w:aliases w:val="Observation TOC"/>
    <w:basedOn w:val="TOC4"/>
    <w:semiHidden/>
    <w:rsid w:val="00F949C9"/>
    <w:pPr>
      <w:tabs>
        <w:tab w:val="right" w:pos="1701"/>
      </w:tabs>
      <w:ind w:left="1701" w:hanging="1701"/>
    </w:pPr>
  </w:style>
  <w:style w:type="paragraph" w:styleId="TOC4">
    <w:name w:val="toc 4"/>
    <w:basedOn w:val="TOC3"/>
    <w:semiHidden/>
    <w:rsid w:val="00F949C9"/>
    <w:pPr>
      <w:ind w:left="1418" w:hanging="1418"/>
    </w:pPr>
  </w:style>
  <w:style w:type="paragraph" w:styleId="TOC3">
    <w:name w:val="toc 3"/>
    <w:basedOn w:val="TOC2"/>
    <w:semiHidden/>
    <w:rsid w:val="00F949C9"/>
    <w:pPr>
      <w:ind w:left="1134" w:hanging="1134"/>
    </w:pPr>
  </w:style>
  <w:style w:type="paragraph" w:styleId="TOC2">
    <w:name w:val="toc 2"/>
    <w:basedOn w:val="TOC1"/>
    <w:semiHidden/>
    <w:rsid w:val="00F949C9"/>
    <w:pPr>
      <w:keepNext w:val="0"/>
      <w:spacing w:before="0"/>
      <w:ind w:left="851" w:hanging="851"/>
    </w:pPr>
    <w:rPr>
      <w:szCs w:val="20"/>
    </w:rPr>
  </w:style>
  <w:style w:type="paragraph" w:styleId="Index2">
    <w:name w:val="index 2"/>
    <w:basedOn w:val="Index1"/>
    <w:semiHidden/>
    <w:rsid w:val="00F949C9"/>
    <w:pPr>
      <w:ind w:left="284"/>
    </w:pPr>
  </w:style>
  <w:style w:type="paragraph" w:styleId="Index1">
    <w:name w:val="index 1"/>
    <w:basedOn w:val="Normal"/>
    <w:semiHidden/>
    <w:rsid w:val="00F949C9"/>
    <w:pPr>
      <w:keepLines/>
      <w:spacing w:after="0"/>
    </w:pPr>
  </w:style>
  <w:style w:type="paragraph" w:styleId="DocumentMap">
    <w:name w:val="Document Map"/>
    <w:basedOn w:val="Normal"/>
    <w:semiHidden/>
    <w:rsid w:val="00F949C9"/>
    <w:pPr>
      <w:shd w:val="clear" w:color="auto" w:fill="000080"/>
    </w:pPr>
    <w:rPr>
      <w:rFonts w:ascii="Tahoma" w:hAnsi="Tahoma" w:cs="Tahoma"/>
    </w:rPr>
  </w:style>
  <w:style w:type="paragraph" w:styleId="ListNumber2">
    <w:name w:val="List Number 2"/>
    <w:basedOn w:val="ListNumber"/>
    <w:rsid w:val="00F949C9"/>
    <w:pPr>
      <w:ind w:left="851"/>
    </w:pPr>
  </w:style>
  <w:style w:type="paragraph" w:styleId="ListNumber">
    <w:name w:val="List Number"/>
    <w:basedOn w:val="List"/>
    <w:rsid w:val="00F949C9"/>
  </w:style>
  <w:style w:type="paragraph" w:styleId="List">
    <w:name w:val="List"/>
    <w:basedOn w:val="Normal"/>
    <w:rsid w:val="00F949C9"/>
    <w:pPr>
      <w:ind w:left="568" w:hanging="284"/>
    </w:pPr>
  </w:style>
  <w:style w:type="paragraph" w:styleId="Header">
    <w:name w:val="header"/>
    <w:rsid w:val="00F949C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949C9"/>
    <w:rPr>
      <w:b/>
      <w:bCs/>
      <w:position w:val="6"/>
      <w:sz w:val="16"/>
      <w:szCs w:val="16"/>
    </w:rPr>
  </w:style>
  <w:style w:type="paragraph" w:styleId="FootnoteText">
    <w:name w:val="footnote text"/>
    <w:basedOn w:val="Normal"/>
    <w:semiHidden/>
    <w:rsid w:val="00F949C9"/>
    <w:pPr>
      <w:keepLines/>
      <w:spacing w:after="0"/>
      <w:ind w:left="454" w:hanging="454"/>
    </w:pPr>
    <w:rPr>
      <w:sz w:val="16"/>
      <w:szCs w:val="16"/>
    </w:rPr>
  </w:style>
  <w:style w:type="paragraph" w:customStyle="1" w:styleId="3GPPHeader">
    <w:name w:val="3GPP_Header"/>
    <w:basedOn w:val="Normal"/>
    <w:rsid w:val="00F949C9"/>
    <w:pPr>
      <w:tabs>
        <w:tab w:val="left" w:pos="1701"/>
        <w:tab w:val="right" w:pos="9639"/>
      </w:tabs>
      <w:spacing w:after="240"/>
    </w:pPr>
    <w:rPr>
      <w:b/>
      <w:sz w:val="24"/>
    </w:rPr>
  </w:style>
  <w:style w:type="paragraph" w:styleId="TOC9">
    <w:name w:val="toc 9"/>
    <w:basedOn w:val="TOC8"/>
    <w:semiHidden/>
    <w:rsid w:val="00F949C9"/>
    <w:pPr>
      <w:ind w:left="1418" w:hanging="1418"/>
    </w:pPr>
  </w:style>
  <w:style w:type="paragraph" w:styleId="TOC6">
    <w:name w:val="toc 6"/>
    <w:basedOn w:val="TOC5"/>
    <w:next w:val="Normal"/>
    <w:semiHidden/>
    <w:rsid w:val="00F949C9"/>
    <w:pPr>
      <w:ind w:left="1985" w:hanging="1985"/>
    </w:pPr>
  </w:style>
  <w:style w:type="paragraph" w:styleId="TOC7">
    <w:name w:val="toc 7"/>
    <w:basedOn w:val="TOC6"/>
    <w:next w:val="Normal"/>
    <w:semiHidden/>
    <w:rsid w:val="00F949C9"/>
    <w:pPr>
      <w:ind w:left="2268" w:hanging="2268"/>
    </w:pPr>
  </w:style>
  <w:style w:type="paragraph" w:styleId="ListBullet2">
    <w:name w:val="List Bullet 2"/>
    <w:basedOn w:val="ListBullet"/>
    <w:rsid w:val="00F949C9"/>
    <w:pPr>
      <w:numPr>
        <w:numId w:val="6"/>
      </w:numPr>
    </w:pPr>
  </w:style>
  <w:style w:type="paragraph" w:styleId="ListBullet">
    <w:name w:val="List Bullet"/>
    <w:basedOn w:val="BodyText"/>
    <w:rsid w:val="00F949C9"/>
    <w:pPr>
      <w:numPr>
        <w:numId w:val="5"/>
      </w:numPr>
    </w:pPr>
  </w:style>
  <w:style w:type="paragraph" w:styleId="ListBullet3">
    <w:name w:val="List Bullet 3"/>
    <w:basedOn w:val="ListBullet2"/>
    <w:rsid w:val="00F949C9"/>
    <w:pPr>
      <w:numPr>
        <w:numId w:val="7"/>
      </w:numPr>
    </w:pPr>
  </w:style>
  <w:style w:type="paragraph" w:customStyle="1" w:styleId="EQ">
    <w:name w:val="EQ"/>
    <w:basedOn w:val="Normal"/>
    <w:next w:val="Normal"/>
    <w:rsid w:val="00F949C9"/>
    <w:pPr>
      <w:keepLines/>
      <w:tabs>
        <w:tab w:val="center" w:pos="4536"/>
        <w:tab w:val="right" w:pos="9072"/>
      </w:tabs>
      <w:spacing w:after="180"/>
      <w:jc w:val="left"/>
    </w:pPr>
    <w:rPr>
      <w:noProof/>
      <w:lang w:eastAsia="en-US"/>
    </w:rPr>
  </w:style>
  <w:style w:type="paragraph" w:styleId="List2">
    <w:name w:val="List 2"/>
    <w:basedOn w:val="List"/>
    <w:rsid w:val="00F949C9"/>
    <w:pPr>
      <w:ind w:left="851"/>
    </w:pPr>
  </w:style>
  <w:style w:type="paragraph" w:styleId="List3">
    <w:name w:val="List 3"/>
    <w:basedOn w:val="List2"/>
    <w:rsid w:val="00F949C9"/>
    <w:pPr>
      <w:ind w:left="1135"/>
    </w:pPr>
  </w:style>
  <w:style w:type="paragraph" w:styleId="List4">
    <w:name w:val="List 4"/>
    <w:basedOn w:val="List3"/>
    <w:rsid w:val="00F949C9"/>
    <w:pPr>
      <w:ind w:left="1418"/>
    </w:pPr>
  </w:style>
  <w:style w:type="paragraph" w:styleId="List5">
    <w:name w:val="List 5"/>
    <w:basedOn w:val="List4"/>
    <w:rsid w:val="00F949C9"/>
    <w:pPr>
      <w:ind w:left="1702"/>
    </w:pPr>
  </w:style>
  <w:style w:type="paragraph" w:customStyle="1" w:styleId="EditorsNote">
    <w:name w:val="Editor's Note"/>
    <w:basedOn w:val="Normal"/>
    <w:rsid w:val="00F949C9"/>
    <w:pPr>
      <w:keepLines/>
      <w:spacing w:after="180"/>
      <w:ind w:left="1135" w:hanging="851"/>
      <w:jc w:val="left"/>
    </w:pPr>
    <w:rPr>
      <w:color w:val="FF0000"/>
      <w:lang w:eastAsia="en-US"/>
    </w:rPr>
  </w:style>
  <w:style w:type="paragraph" w:styleId="ListBullet4">
    <w:name w:val="List Bullet 4"/>
    <w:basedOn w:val="ListBullet3"/>
    <w:rsid w:val="00F949C9"/>
    <w:pPr>
      <w:numPr>
        <w:numId w:val="8"/>
      </w:numPr>
    </w:pPr>
  </w:style>
  <w:style w:type="paragraph" w:styleId="ListBullet5">
    <w:name w:val="List Bullet 5"/>
    <w:basedOn w:val="ListBullet4"/>
    <w:rsid w:val="00F949C9"/>
    <w:pPr>
      <w:numPr>
        <w:numId w:val="4"/>
      </w:numPr>
    </w:pPr>
  </w:style>
  <w:style w:type="paragraph" w:styleId="Footer">
    <w:name w:val="footer"/>
    <w:basedOn w:val="Header"/>
    <w:semiHidden/>
    <w:rsid w:val="00F949C9"/>
    <w:pPr>
      <w:jc w:val="center"/>
    </w:pPr>
    <w:rPr>
      <w:i/>
      <w:iCs/>
    </w:rPr>
  </w:style>
  <w:style w:type="paragraph" w:customStyle="1" w:styleId="Reference">
    <w:name w:val="Reference"/>
    <w:basedOn w:val="Normal"/>
    <w:rsid w:val="00F949C9"/>
    <w:pPr>
      <w:numPr>
        <w:numId w:val="2"/>
      </w:numPr>
    </w:pPr>
  </w:style>
  <w:style w:type="paragraph" w:styleId="BalloonText">
    <w:name w:val="Balloon Text"/>
    <w:basedOn w:val="Normal"/>
    <w:semiHidden/>
    <w:rsid w:val="00F949C9"/>
    <w:rPr>
      <w:rFonts w:ascii="Tahoma" w:hAnsi="Tahoma" w:cs="Tahoma"/>
      <w:sz w:val="16"/>
      <w:szCs w:val="16"/>
    </w:rPr>
  </w:style>
  <w:style w:type="character" w:styleId="PageNumber">
    <w:name w:val="page number"/>
    <w:basedOn w:val="DefaultParagraphFont"/>
    <w:semiHidden/>
    <w:rsid w:val="00F949C9"/>
  </w:style>
  <w:style w:type="paragraph" w:styleId="BodyText">
    <w:name w:val="Body Text"/>
    <w:basedOn w:val="Normal"/>
    <w:link w:val="BodyTextChar"/>
    <w:rsid w:val="00F949C9"/>
  </w:style>
  <w:style w:type="character" w:styleId="Hyperlink">
    <w:name w:val="Hyperlink"/>
    <w:uiPriority w:val="99"/>
    <w:rsid w:val="00F949C9"/>
    <w:rPr>
      <w:color w:val="0000FF"/>
      <w:u w:val="single"/>
      <w:lang w:val="en-GB"/>
    </w:rPr>
  </w:style>
  <w:style w:type="character" w:styleId="FollowedHyperlink">
    <w:name w:val="FollowedHyperlink"/>
    <w:semiHidden/>
    <w:rsid w:val="00F949C9"/>
    <w:rPr>
      <w:color w:val="FF0000"/>
      <w:u w:val="single"/>
    </w:rPr>
  </w:style>
  <w:style w:type="character" w:styleId="CommentReference">
    <w:name w:val="annotation reference"/>
    <w:semiHidden/>
    <w:rsid w:val="00F949C9"/>
    <w:rPr>
      <w:sz w:val="16"/>
      <w:szCs w:val="16"/>
    </w:rPr>
  </w:style>
  <w:style w:type="paragraph" w:styleId="CommentText">
    <w:name w:val="annotation text"/>
    <w:basedOn w:val="Normal"/>
    <w:link w:val="CommentTextChar"/>
    <w:semiHidden/>
    <w:rsid w:val="00F949C9"/>
  </w:style>
  <w:style w:type="paragraph" w:styleId="CommentSubject">
    <w:name w:val="annotation subject"/>
    <w:basedOn w:val="CommentText"/>
    <w:next w:val="CommentText"/>
    <w:semiHidden/>
    <w:rsid w:val="00F949C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949C9"/>
    <w:rPr>
      <w:rFonts w:ascii="Arial" w:hAnsi="Arial" w:cs="Arial"/>
      <w:sz w:val="36"/>
      <w:szCs w:val="36"/>
      <w:lang w:val="en-GB" w:eastAsia="zh-CN"/>
    </w:rPr>
  </w:style>
  <w:style w:type="paragraph" w:customStyle="1" w:styleId="B1">
    <w:name w:val="B1"/>
    <w:basedOn w:val="List"/>
    <w:link w:val="B1Char"/>
    <w:rsid w:val="00F949C9"/>
    <w:pPr>
      <w:spacing w:after="180"/>
      <w:jc w:val="left"/>
    </w:pPr>
    <w:rPr>
      <w:lang w:eastAsia="en-US"/>
    </w:rPr>
  </w:style>
  <w:style w:type="paragraph" w:customStyle="1" w:styleId="B2">
    <w:name w:val="B2"/>
    <w:basedOn w:val="List2"/>
    <w:link w:val="B2Car"/>
    <w:rsid w:val="00F949C9"/>
    <w:pPr>
      <w:spacing w:after="180"/>
      <w:jc w:val="left"/>
    </w:pPr>
    <w:rPr>
      <w:lang w:eastAsia="en-US"/>
    </w:rPr>
  </w:style>
  <w:style w:type="paragraph" w:customStyle="1" w:styleId="B3">
    <w:name w:val="B3"/>
    <w:basedOn w:val="List3"/>
    <w:link w:val="B3Char"/>
    <w:rsid w:val="00F949C9"/>
    <w:pPr>
      <w:spacing w:after="180"/>
      <w:jc w:val="left"/>
    </w:pPr>
    <w:rPr>
      <w:lang w:eastAsia="en-US"/>
    </w:rPr>
  </w:style>
  <w:style w:type="paragraph" w:customStyle="1" w:styleId="B4">
    <w:name w:val="B4"/>
    <w:basedOn w:val="List4"/>
    <w:link w:val="B4Char"/>
    <w:rsid w:val="00F949C9"/>
    <w:pPr>
      <w:spacing w:after="180"/>
      <w:jc w:val="left"/>
    </w:pPr>
    <w:rPr>
      <w:lang w:eastAsia="en-US"/>
    </w:rPr>
  </w:style>
  <w:style w:type="paragraph" w:customStyle="1" w:styleId="Proposal">
    <w:name w:val="Proposal"/>
    <w:basedOn w:val="Normal"/>
    <w:rsid w:val="00F949C9"/>
    <w:pPr>
      <w:numPr>
        <w:numId w:val="3"/>
      </w:numPr>
      <w:tabs>
        <w:tab w:val="clear" w:pos="1304"/>
        <w:tab w:val="left" w:pos="1701"/>
      </w:tabs>
      <w:ind w:left="1701" w:hanging="1701"/>
    </w:pPr>
    <w:rPr>
      <w:b/>
      <w:bCs/>
    </w:rPr>
  </w:style>
  <w:style w:type="character" w:customStyle="1" w:styleId="BodyTextChar">
    <w:name w:val="Body Text Char"/>
    <w:link w:val="BodyText"/>
    <w:rsid w:val="00F949C9"/>
    <w:rPr>
      <w:rFonts w:ascii="Arial" w:hAnsi="Arial"/>
      <w:lang w:val="en-GB" w:eastAsia="zh-CN"/>
    </w:rPr>
  </w:style>
  <w:style w:type="paragraph" w:customStyle="1" w:styleId="B5">
    <w:name w:val="B5"/>
    <w:basedOn w:val="List5"/>
    <w:rsid w:val="00F949C9"/>
    <w:pPr>
      <w:spacing w:after="180"/>
      <w:jc w:val="left"/>
    </w:pPr>
    <w:rPr>
      <w:lang w:eastAsia="en-US"/>
    </w:rPr>
  </w:style>
  <w:style w:type="paragraph" w:customStyle="1" w:styleId="EX">
    <w:name w:val="EX"/>
    <w:basedOn w:val="Normal"/>
    <w:rsid w:val="00F949C9"/>
    <w:pPr>
      <w:keepLines/>
      <w:spacing w:after="180"/>
      <w:ind w:left="1702" w:hanging="1418"/>
      <w:jc w:val="left"/>
    </w:pPr>
    <w:rPr>
      <w:lang w:eastAsia="en-US"/>
    </w:rPr>
  </w:style>
  <w:style w:type="paragraph" w:customStyle="1" w:styleId="EW">
    <w:name w:val="EW"/>
    <w:basedOn w:val="EX"/>
    <w:rsid w:val="00F949C9"/>
    <w:pPr>
      <w:spacing w:after="0"/>
    </w:pPr>
  </w:style>
  <w:style w:type="paragraph" w:customStyle="1" w:styleId="TAL">
    <w:name w:val="TAL"/>
    <w:basedOn w:val="Normal"/>
    <w:rsid w:val="00F949C9"/>
    <w:pPr>
      <w:keepNext/>
      <w:keepLines/>
      <w:spacing w:after="0"/>
      <w:jc w:val="left"/>
    </w:pPr>
    <w:rPr>
      <w:sz w:val="18"/>
      <w:lang w:eastAsia="en-US"/>
    </w:rPr>
  </w:style>
  <w:style w:type="paragraph" w:customStyle="1" w:styleId="TAC">
    <w:name w:val="TAC"/>
    <w:basedOn w:val="TAL"/>
    <w:rsid w:val="00F949C9"/>
    <w:pPr>
      <w:jc w:val="center"/>
    </w:pPr>
  </w:style>
  <w:style w:type="paragraph" w:customStyle="1" w:styleId="TAH">
    <w:name w:val="TAH"/>
    <w:basedOn w:val="TAC"/>
    <w:rsid w:val="00F949C9"/>
    <w:rPr>
      <w:b/>
    </w:rPr>
  </w:style>
  <w:style w:type="paragraph" w:customStyle="1" w:styleId="TAN">
    <w:name w:val="TAN"/>
    <w:basedOn w:val="TAL"/>
    <w:rsid w:val="00F949C9"/>
    <w:pPr>
      <w:ind w:left="851" w:hanging="851"/>
    </w:pPr>
  </w:style>
  <w:style w:type="paragraph" w:customStyle="1" w:styleId="TAR">
    <w:name w:val="TAR"/>
    <w:basedOn w:val="TAL"/>
    <w:rsid w:val="00F949C9"/>
    <w:pPr>
      <w:jc w:val="right"/>
    </w:pPr>
  </w:style>
  <w:style w:type="paragraph" w:customStyle="1" w:styleId="TH">
    <w:name w:val="TH"/>
    <w:basedOn w:val="Normal"/>
    <w:link w:val="THChar"/>
    <w:rsid w:val="00F949C9"/>
    <w:pPr>
      <w:keepNext/>
      <w:keepLines/>
      <w:spacing w:before="60" w:after="180"/>
      <w:jc w:val="center"/>
    </w:pPr>
    <w:rPr>
      <w:b/>
      <w:lang w:eastAsia="en-US"/>
    </w:rPr>
  </w:style>
  <w:style w:type="paragraph" w:customStyle="1" w:styleId="TF">
    <w:name w:val="TF"/>
    <w:basedOn w:val="TH"/>
    <w:link w:val="TFChar"/>
    <w:rsid w:val="00F949C9"/>
    <w:pPr>
      <w:keepNext w:val="0"/>
      <w:spacing w:before="0" w:after="240"/>
    </w:pPr>
  </w:style>
  <w:style w:type="paragraph" w:customStyle="1" w:styleId="TT">
    <w:name w:val="TT"/>
    <w:basedOn w:val="Heading1"/>
    <w:next w:val="Normal"/>
    <w:rsid w:val="00F949C9"/>
    <w:pPr>
      <w:numPr>
        <w:numId w:val="0"/>
      </w:numPr>
      <w:ind w:left="1134" w:hanging="1134"/>
      <w:outlineLvl w:val="9"/>
    </w:pPr>
    <w:rPr>
      <w:rFonts w:cs="Times New Roman"/>
      <w:szCs w:val="20"/>
      <w:lang w:eastAsia="en-US"/>
    </w:rPr>
  </w:style>
  <w:style w:type="paragraph" w:customStyle="1" w:styleId="ZA">
    <w:name w:val="ZA"/>
    <w:rsid w:val="00F949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949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949C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949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949C9"/>
  </w:style>
  <w:style w:type="paragraph" w:customStyle="1" w:styleId="ZH">
    <w:name w:val="ZH"/>
    <w:rsid w:val="00F949C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949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949C9"/>
    <w:pPr>
      <w:framePr w:hRule="auto" w:wrap="notBeside" w:y="852"/>
    </w:pPr>
    <w:rPr>
      <w:i w:val="0"/>
      <w:sz w:val="40"/>
    </w:rPr>
  </w:style>
  <w:style w:type="paragraph" w:customStyle="1" w:styleId="ZU">
    <w:name w:val="ZU"/>
    <w:rsid w:val="00F949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949C9"/>
    <w:pPr>
      <w:framePr w:wrap="notBeside" w:y="16161"/>
    </w:pPr>
  </w:style>
  <w:style w:type="paragraph" w:customStyle="1" w:styleId="FP">
    <w:name w:val="FP"/>
    <w:basedOn w:val="Normal"/>
    <w:rsid w:val="00F949C9"/>
    <w:pPr>
      <w:spacing w:after="0"/>
      <w:jc w:val="left"/>
    </w:pPr>
    <w:rPr>
      <w:lang w:eastAsia="en-US"/>
    </w:rPr>
  </w:style>
  <w:style w:type="paragraph" w:customStyle="1" w:styleId="Observation">
    <w:name w:val="Observation"/>
    <w:basedOn w:val="Proposal"/>
    <w:qFormat/>
    <w:rsid w:val="00F949C9"/>
    <w:pPr>
      <w:numPr>
        <w:numId w:val="13"/>
      </w:numPr>
      <w:ind w:left="1701" w:hanging="1701"/>
    </w:pPr>
  </w:style>
  <w:style w:type="paragraph" w:styleId="TableofFigures">
    <w:name w:val="table of figures"/>
    <w:basedOn w:val="Normal"/>
    <w:next w:val="Normal"/>
    <w:uiPriority w:val="99"/>
    <w:rsid w:val="00F949C9"/>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customStyle="1" w:styleId="B2Char">
    <w:name w:val="B2 Char"/>
    <w:rsid w:val="00123067"/>
    <w:rPr>
      <w:lang w:val="en-GB"/>
    </w:rPr>
  </w:style>
  <w:style w:type="character" w:customStyle="1" w:styleId="B3Char">
    <w:name w:val="B3 Char"/>
    <w:link w:val="B3"/>
    <w:rsid w:val="00123067"/>
    <w:rPr>
      <w:rFonts w:ascii="Arial" w:hAnsi="Arial"/>
      <w:lang w:val="en-GB" w:eastAsia="en-US"/>
    </w:rPr>
  </w:style>
  <w:style w:type="character" w:customStyle="1" w:styleId="B4Char">
    <w:name w:val="B4 Char"/>
    <w:link w:val="B4"/>
    <w:rsid w:val="00123067"/>
    <w:rPr>
      <w:rFonts w:ascii="Arial" w:hAnsi="Arial"/>
      <w:lang w:val="en-GB" w:eastAsia="en-US"/>
    </w:rPr>
  </w:style>
  <w:style w:type="character" w:customStyle="1" w:styleId="CommentTextChar">
    <w:name w:val="Comment Text Char"/>
    <w:basedOn w:val="DefaultParagraphFont"/>
    <w:link w:val="CommentText"/>
    <w:semiHidden/>
    <w:rsid w:val="00856B4C"/>
    <w:rPr>
      <w:rFonts w:ascii="Arial" w:hAnsi="Arial"/>
      <w:lang w:val="en-GB" w:eastAsia="zh-CN"/>
    </w:rPr>
  </w:style>
  <w:style w:type="character" w:customStyle="1" w:styleId="THChar">
    <w:name w:val="TH Char"/>
    <w:link w:val="TH"/>
    <w:locked/>
    <w:rsid w:val="009D4941"/>
    <w:rPr>
      <w:rFonts w:ascii="Arial" w:hAnsi="Arial"/>
      <w:b/>
      <w:lang w:val="en-GB" w:eastAsia="en-US"/>
    </w:rPr>
  </w:style>
  <w:style w:type="character" w:customStyle="1" w:styleId="TFChar">
    <w:name w:val="TF Char"/>
    <w:link w:val="TF"/>
    <w:locked/>
    <w:rsid w:val="009D49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97849">
      <w:bodyDiv w:val="1"/>
      <w:marLeft w:val="0"/>
      <w:marRight w:val="0"/>
      <w:marTop w:val="0"/>
      <w:marBottom w:val="0"/>
      <w:divBdr>
        <w:top w:val="none" w:sz="0" w:space="0" w:color="auto"/>
        <w:left w:val="none" w:sz="0" w:space="0" w:color="auto"/>
        <w:bottom w:val="none" w:sz="0" w:space="0" w:color="auto"/>
        <w:right w:val="none" w:sz="0" w:space="0" w:color="auto"/>
      </w:divBdr>
      <w:divsChild>
        <w:div w:id="359356572">
          <w:marLeft w:val="0"/>
          <w:marRight w:val="0"/>
          <w:marTop w:val="0"/>
          <w:marBottom w:val="0"/>
          <w:divBdr>
            <w:top w:val="none" w:sz="0" w:space="0" w:color="auto"/>
            <w:left w:val="none" w:sz="0" w:space="0" w:color="auto"/>
            <w:bottom w:val="none" w:sz="0" w:space="0" w:color="auto"/>
            <w:right w:val="none" w:sz="0" w:space="0" w:color="auto"/>
          </w:divBdr>
          <w:divsChild>
            <w:div w:id="9816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590087838">
      <w:bodyDiv w:val="1"/>
      <w:marLeft w:val="0"/>
      <w:marRight w:val="0"/>
      <w:marTop w:val="0"/>
      <w:marBottom w:val="0"/>
      <w:divBdr>
        <w:top w:val="none" w:sz="0" w:space="0" w:color="auto"/>
        <w:left w:val="none" w:sz="0" w:space="0" w:color="auto"/>
        <w:bottom w:val="none" w:sz="0" w:space="0" w:color="auto"/>
        <w:right w:val="none" w:sz="0" w:space="0" w:color="auto"/>
      </w:divBdr>
    </w:div>
    <w:div w:id="827134259">
      <w:bodyDiv w:val="1"/>
      <w:marLeft w:val="0"/>
      <w:marRight w:val="0"/>
      <w:marTop w:val="0"/>
      <w:marBottom w:val="0"/>
      <w:divBdr>
        <w:top w:val="none" w:sz="0" w:space="0" w:color="auto"/>
        <w:left w:val="none" w:sz="0" w:space="0" w:color="auto"/>
        <w:bottom w:val="none" w:sz="0" w:space="0" w:color="auto"/>
        <w:right w:val="none" w:sz="0" w:space="0" w:color="auto"/>
      </w:divBdr>
      <w:divsChild>
        <w:div w:id="999574184">
          <w:marLeft w:val="0"/>
          <w:marRight w:val="0"/>
          <w:marTop w:val="0"/>
          <w:marBottom w:val="0"/>
          <w:divBdr>
            <w:top w:val="none" w:sz="0" w:space="0" w:color="auto"/>
            <w:left w:val="none" w:sz="0" w:space="0" w:color="auto"/>
            <w:bottom w:val="none" w:sz="0" w:space="0" w:color="auto"/>
            <w:right w:val="none" w:sz="0" w:space="0" w:color="auto"/>
          </w:divBdr>
          <w:divsChild>
            <w:div w:id="392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139768692">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6657469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15256425">
      <w:bodyDiv w:val="1"/>
      <w:marLeft w:val="0"/>
      <w:marRight w:val="0"/>
      <w:marTop w:val="0"/>
      <w:marBottom w:val="0"/>
      <w:divBdr>
        <w:top w:val="none" w:sz="0" w:space="0" w:color="auto"/>
        <w:left w:val="none" w:sz="0" w:space="0" w:color="auto"/>
        <w:bottom w:val="none" w:sz="0" w:space="0" w:color="auto"/>
        <w:right w:val="none" w:sz="0" w:space="0" w:color="auto"/>
      </w:divBdr>
      <w:divsChild>
        <w:div w:id="174808345">
          <w:marLeft w:val="274"/>
          <w:marRight w:val="0"/>
          <w:marTop w:val="115"/>
          <w:marBottom w:val="0"/>
          <w:divBdr>
            <w:top w:val="none" w:sz="0" w:space="0" w:color="auto"/>
            <w:left w:val="none" w:sz="0" w:space="0" w:color="auto"/>
            <w:bottom w:val="none" w:sz="0" w:space="0" w:color="auto"/>
            <w:right w:val="none" w:sz="0" w:space="0" w:color="auto"/>
          </w:divBdr>
        </w:div>
        <w:div w:id="576210502">
          <w:marLeft w:val="835"/>
          <w:marRight w:val="0"/>
          <w:marTop w:val="96"/>
          <w:marBottom w:val="0"/>
          <w:divBdr>
            <w:top w:val="none" w:sz="0" w:space="0" w:color="auto"/>
            <w:left w:val="none" w:sz="0" w:space="0" w:color="auto"/>
            <w:bottom w:val="none" w:sz="0" w:space="0" w:color="auto"/>
            <w:right w:val="none" w:sz="0" w:space="0" w:color="auto"/>
          </w:divBdr>
        </w:div>
        <w:div w:id="962032984">
          <w:marLeft w:val="835"/>
          <w:marRight w:val="0"/>
          <w:marTop w:val="96"/>
          <w:marBottom w:val="0"/>
          <w:divBdr>
            <w:top w:val="none" w:sz="0" w:space="0" w:color="auto"/>
            <w:left w:val="none" w:sz="0" w:space="0" w:color="auto"/>
            <w:bottom w:val="none" w:sz="0" w:space="0" w:color="auto"/>
            <w:right w:val="none" w:sz="0" w:space="0" w:color="auto"/>
          </w:divBdr>
        </w:div>
        <w:div w:id="1043216810">
          <w:marLeft w:val="835"/>
          <w:marRight w:val="0"/>
          <w:marTop w:val="96"/>
          <w:marBottom w:val="0"/>
          <w:divBdr>
            <w:top w:val="none" w:sz="0" w:space="0" w:color="auto"/>
            <w:left w:val="none" w:sz="0" w:space="0" w:color="auto"/>
            <w:bottom w:val="none" w:sz="0" w:space="0" w:color="auto"/>
            <w:right w:val="none" w:sz="0" w:space="0" w:color="auto"/>
          </w:divBdr>
        </w:div>
        <w:div w:id="1400713099">
          <w:marLeft w:val="274"/>
          <w:marRight w:val="0"/>
          <w:marTop w:val="115"/>
          <w:marBottom w:val="0"/>
          <w:divBdr>
            <w:top w:val="none" w:sz="0" w:space="0" w:color="auto"/>
            <w:left w:val="none" w:sz="0" w:space="0" w:color="auto"/>
            <w:bottom w:val="none" w:sz="0" w:space="0" w:color="auto"/>
            <w:right w:val="none" w:sz="0" w:space="0" w:color="auto"/>
          </w:divBdr>
        </w:div>
        <w:div w:id="2036081658">
          <w:marLeft w:val="274"/>
          <w:marRight w:val="0"/>
          <w:marTop w:val="115"/>
          <w:marBottom w:val="0"/>
          <w:divBdr>
            <w:top w:val="none" w:sz="0" w:space="0" w:color="auto"/>
            <w:left w:val="none" w:sz="0" w:space="0" w:color="auto"/>
            <w:bottom w:val="none" w:sz="0" w:space="0" w:color="auto"/>
            <w:right w:val="none" w:sz="0" w:space="0" w:color="auto"/>
          </w:divBdr>
        </w:div>
      </w:divsChild>
    </w:div>
    <w:div w:id="1371759229">
      <w:bodyDiv w:val="1"/>
      <w:marLeft w:val="0"/>
      <w:marRight w:val="0"/>
      <w:marTop w:val="0"/>
      <w:marBottom w:val="0"/>
      <w:divBdr>
        <w:top w:val="none" w:sz="0" w:space="0" w:color="auto"/>
        <w:left w:val="none" w:sz="0" w:space="0" w:color="auto"/>
        <w:bottom w:val="none" w:sz="0" w:space="0" w:color="auto"/>
        <w:right w:val="none" w:sz="0" w:space="0" w:color="auto"/>
      </w:divBdr>
    </w:div>
    <w:div w:id="1495491158">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59982401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795520805">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 w:id="20756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image" Target="media/image2.emf"/><Relationship Id="rId16" Type="http://schemas.openxmlformats.org/officeDocument/2006/relationships/oleObject" Target="embeddings/Microsoft_Visio_2003-2010_Drawing61.vsd"/><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5NUHHDQN7SK2-1-177413</_dlc_DocId>
    <_dlc_DocIdUrl xmlns="08b2df90-05d3-4030-90d4-c9feeb4a1cd9">
      <Url>https://ericoll.internal.ericsson.com/sites/star/_layouts/DocIdRedir.aspx?ID=5NUHHDQN7SK2-1-177413</Url>
      <Description>5NUHHDQN7SK2-1-177413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AAA52-1BD5-4C35-A4C5-6B758A5C75CC}"/>
</file>

<file path=customXml/itemProps2.xml><?xml version="1.0" encoding="utf-8"?>
<ds:datastoreItem xmlns:ds="http://schemas.openxmlformats.org/officeDocument/2006/customXml" ds:itemID="{01CF89CF-15AB-432D-BE4A-323B83856366}"/>
</file>

<file path=customXml/itemProps3.xml><?xml version="1.0" encoding="utf-8"?>
<ds:datastoreItem xmlns:ds="http://schemas.openxmlformats.org/officeDocument/2006/customXml" ds:itemID="{2CB84CBE-D65C-4DFC-9BB4-C67DCD109C0F}"/>
</file>

<file path=customXml/itemProps4.xml><?xml version="1.0" encoding="utf-8"?>
<ds:datastoreItem xmlns:ds="http://schemas.openxmlformats.org/officeDocument/2006/customXml" ds:itemID="{08DC735C-0730-49EB-9945-421F2161BE48}"/>
</file>

<file path=customXml/itemProps5.xml><?xml version="1.0" encoding="utf-8"?>
<ds:datastoreItem xmlns:ds="http://schemas.openxmlformats.org/officeDocument/2006/customXml" ds:itemID="{FF135285-4BC0-4BAB-84E7-67EB2D4FEBF1}"/>
</file>

<file path=customXml/itemProps6.xml><?xml version="1.0" encoding="utf-8"?>
<ds:datastoreItem xmlns:ds="http://schemas.openxmlformats.org/officeDocument/2006/customXml" ds:itemID="{AA93CEE3-03D7-441E-B22C-282D3950E5EC}"/>
</file>

<file path=customXml/itemProps7.xml><?xml version="1.0" encoding="utf-8"?>
<ds:datastoreItem xmlns:ds="http://schemas.openxmlformats.org/officeDocument/2006/customXml" ds:itemID="{918F4028-2517-8D41-8C35-20DD99664BB6}"/>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213</TotalTime>
  <Pages>3</Pages>
  <Words>1065</Words>
  <Characters>6072</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NR; Scheduling; 3GPP; MAC; up</cp:keywords>
  <cp:lastModifiedBy>Henrik Enbuske</cp:lastModifiedBy>
  <cp:revision>24</cp:revision>
  <cp:lastPrinted>2017-05-29T12:22:00Z</cp:lastPrinted>
  <dcterms:created xsi:type="dcterms:W3CDTF">2017-06-14T04:22:00Z</dcterms:created>
  <dcterms:modified xsi:type="dcterms:W3CDTF">2017-06-16T19:03:00Z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97554e01-9e86-4026-9f27-4e4b9212ec86;#100;#up|dad9d10c-46b1-49ae-93b5-a589838d0090</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e269e6a5-3934-4caa-9491-4902bae79046</vt:lpwstr>
  </property>
</Properties>
</file>